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工业和信息化部公安部海关总署关于印发《</w:t>
      </w:r>
      <w:bookmarkStart w:id="1" w:name="_GoBack"/>
      <w:r>
        <w:rPr>
          <w:rFonts w:hint="eastAsia" w:ascii="方正小标宋简体" w:hAnsi="方正小标宋简体" w:eastAsia="方正小标宋简体" w:cs="方正小标宋简体"/>
          <w:b w:val="0"/>
          <w:bCs w:val="0"/>
          <w:kern w:val="2"/>
          <w:sz w:val="44"/>
          <w:szCs w:val="44"/>
          <w:lang w:val="en-US" w:eastAsia="zh-CN" w:bidi="ar-SA"/>
        </w:rPr>
        <w:t>民用爆炸物品进出口管理办法实施细则</w:t>
      </w:r>
      <w:bookmarkEnd w:id="1"/>
      <w:r>
        <w:rPr>
          <w:rFonts w:hint="eastAsia" w:ascii="方正小标宋简体" w:hAnsi="方正小标宋简体" w:eastAsia="方正小标宋简体" w:cs="方正小标宋简体"/>
          <w:b w:val="0"/>
          <w:bCs w:val="0"/>
          <w:kern w:val="2"/>
          <w:sz w:val="44"/>
          <w:szCs w:val="44"/>
          <w:lang w:val="en-US" w:eastAsia="zh-CN" w:bidi="ar-SA"/>
        </w:rPr>
        <w:t>》的通知</w:t>
      </w:r>
    </w:p>
    <w:p>
      <w:pPr>
        <w:pStyle w:val="2"/>
        <w:spacing w:line="560" w:lineRule="exact"/>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工信部联安〔2013〕61号</w:t>
      </w:r>
    </w:p>
    <w:p>
      <w:pPr>
        <w:pStyle w:val="2"/>
        <w:spacing w:line="560" w:lineRule="exact"/>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各省、自治区、直辖市民爆行业行政主管部门、公安厅（局），海关总署广东分署、各直属海关：</w:t>
      </w:r>
    </w:p>
    <w:p>
      <w:pPr>
        <w:pStyle w:val="2"/>
        <w:spacing w:line="560" w:lineRule="exact"/>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 xml:space="preserve">    根据《民用爆炸物品进出口管理办法》（工业和信息化部、公安部、海关总署第21号令）的有关规定，我们制定了《民用爆炸物品管理办法实施细则》，现印发你们，请遵照执行。</w:t>
      </w:r>
    </w:p>
    <w:p>
      <w:pPr>
        <w:pStyle w:val="2"/>
        <w:spacing w:line="560" w:lineRule="exact"/>
        <w:jc w:val="right"/>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二〇一三年二月十八日</w:t>
      </w:r>
      <w:bookmarkStart w:id="0" w:name="_Toc5954143"/>
    </w:p>
    <w:p>
      <w:pPr>
        <w:pStyle w:val="2"/>
        <w:spacing w:line="560" w:lineRule="exact"/>
        <w:jc w:val="center"/>
        <w:rPr>
          <w:rFonts w:hint="eastAsia" w:ascii="方正小标宋简体" w:hAnsi="方正小标宋简体" w:eastAsia="方正小标宋简体" w:cs="方正小标宋简体"/>
          <w:sz w:val="44"/>
          <w:szCs w:val="44"/>
        </w:rPr>
      </w:pPr>
      <w:r>
        <w:rPr>
          <w:rStyle w:val="5"/>
          <w:rFonts w:hint="eastAsia" w:ascii="方正小标宋简体" w:hAnsi="方正小标宋简体" w:eastAsia="方正小标宋简体" w:cs="方正小标宋简体"/>
          <w:b w:val="0"/>
          <w:bCs w:val="0"/>
          <w:sz w:val="44"/>
          <w:szCs w:val="44"/>
        </w:rPr>
        <w:t>民用爆炸物品进出口管理办法实施细则</w:t>
      </w:r>
      <w:bookmarkEnd w:id="0"/>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第一条根据《民用爆炸物品安全管理条例》、《民用爆炸物品进出口管理办法》（以下简称《办法》）及相关法律法规，制定本细则。</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第二条申请民用爆炸物品进出口，应当依照《民用爆炸物品生产许可实施办法》和《民用爆炸物品销售许可实施办法》申请取得《民用爆炸物品生产许可证》或者《民用爆炸物品销售许可证》。</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三条进出口民用爆炸物品，应当向工业和信息化部提出申请。工业和信息化部自受理申请之日起二十个工作日内作出是否批准的决定。批准进出口民用爆炸物品的，应当向申请人核发《民用爆炸物品进/出口审批单》（附件一、附件二）；不予批准的，应当书面告知申请人，并说明理由，同时告知申请人享有依法申请行政复议或者提起行政诉讼的权利。</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第四条进出口企业应当将获准进出口的民用爆炸物品的品种和数量等信息向收货地或者出境口岸所在地县级人民政府公安机关备案。</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进出口企业在境内运输民用爆炸物品时，应当向收货地或者出境口岸所在地县级人民政府公安机关提出申请，提交《民用爆炸物品进/出口审批单》及《民用爆炸物品安全管理条例》规定的其他材料，取得公安机关核发的《民用爆炸物品运输许可证》。</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第五条企业进出口民用爆炸物品，进出口企业报关时，应当向海关提交两份《民用爆炸物品进/出口审批单》，海关签注实际进出口的商品数量后，由现场海关和企业分别留存。</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第六条申请进出口民用爆炸物品，应当向工业和信息化部提交下列材料：</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（一）民用爆炸物品进出口申请文件及《民用爆炸物品进／出口审批单》（一式五份）。</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企业出具的法定代表人、经办人的身份证明文件及有效身份证件复印件。首次申请时应当提供工商营业执照和《民用爆炸物品生产许可证》或者《民用爆炸物品销售许可证》原件及复印件。证照在年检有效期内且未变更，再次申请时仅提供加盖公章的复印件。</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（三）进出口合同或者订单、形式发票等有效合同原件及加盖公章的中文译本。因外方原因无法提供原件的，进出口企业应当对复印件出具保函。</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（四）出口民用爆炸物品，应当提交最终用户和最终用途证明、进口国的许可文件原件及中文译本，因外方原因无法提供原件的，出口企业应当对复印件出具保函。</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进口民用爆炸物品，应当提交加盖公章的产品说明（内容包括产品标准、爆炸物成分、包装方式、民用爆炸物品警示标识和登记标识、用途说明等信息）。对民用爆炸物品有环保要求的，应当提交符合国家有关环保标准的证明材料。申请单位和收货单位不一致时，应当提交收货单位的最终用户和最终用途证明及合法使用证明。</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（六）法律、行政法规规定的其他材料。</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七条《民用爆炸物品进/出口审批单》项下物品未能全部进出口且剩余部分仍需执行的，进出口企业应当提交申请文件和海关签注的原审批单或者报关单，向工业和信息化部申请换领剩余数量的《民用爆炸物品进/出口审批单》。</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八条《民用爆炸物品进/出口审批单》的有效期为签发之日起六个月。需延期或者变更审批事项的，进出口企业应当向工业和信息化部提交申请文件，并凭原审批单换领新审批单。每单仅限延期一次，延期时间不超过六个月。</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九条进出口企业申请退运民用爆炸物品时，应当向工业和信息化部办理进/出口审批手续。申请退运时需提交申请文件、退运保函、原《民用爆炸物品进/出口审批单》及相应报关单。工业和信息化部审核通过后核发《民用爆炸物品进/出口审批单》，其中“申请进/出口用途及理由”标明“退运货物”。退运报关时，海关对所退运的货物进行审核验放。</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第十条从事民用爆炸物品进出口的企业，应当自获准进出口后3个工作日内将《民用爆炸物品进／出口审批单》报所在地省级民用爆炸物品行业主管部门备案。</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第十一条海关无法确认进出口物品是否属于民用爆炸物品的，由进出口企业将样品送交具有民用爆炸物品检测资质的机构鉴定，海关根据鉴定意见办理进出口手续。</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检测机构确认是民用爆炸物品的，需在鉴定报告中说明送检物品的成分、性质等内容，并按照《民用爆炸物品品名表》对送检物品进行判定和归类。</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第十二条民用爆炸物品在海关特殊监管区域或者场所与境外之间进出的，应当依据《办法》的规定办理审批手续，接受监督和管理。</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民用爆炸物品在海关特殊监管区域或者场所与境内之间进出的，或者在海关特殊监管区域或者场所之间进出的，无需办理《民用爆炸物品进/出口审批单》。</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第十三条企业出口硝酸铵，应当向注册地省级民用爆炸物品行业主管部门申请办理出口审批手续。</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第十四条本细则自发布之日起施行。</w:t>
      </w:r>
    </w:p>
    <w:p>
      <w:pPr>
        <w:widowControl/>
        <w:spacing w:line="560" w:lineRule="exact"/>
        <w:ind w:firstLine="600" w:firstLineChars="200"/>
        <w:rPr>
          <w:rFonts w:hint="eastAsia" w:ascii="仿宋_GB2312" w:hAnsi="仿宋_GB2312" w:eastAsia="仿宋_GB2312" w:cs="仿宋_GB2312"/>
          <w:sz w:val="30"/>
          <w:szCs w:val="30"/>
        </w:rPr>
      </w:pP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附件：1.</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HYPERLINK "http://www.miit.gov.cn/n11293472/n11293832/n11293907/n11368223/n15412226.files/n15412184.doc" \t "_blank"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民用爆炸物品进口审批单</w:t>
      </w:r>
      <w:r>
        <w:rPr>
          <w:rFonts w:hint="eastAsia" w:ascii="仿宋_GB2312" w:hAnsi="仿宋_GB2312" w:eastAsia="仿宋_GB2312" w:cs="仿宋_GB2312"/>
          <w:sz w:val="30"/>
          <w:szCs w:val="30"/>
        </w:rPr>
        <w:fldChar w:fldCharType="end"/>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2.</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HYPERLINK "http://www.miit.gov.cn/n11293472/n11293832/n11293907/n11368223/n15412226.files/n15412185.doc" \t "_blank"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民用爆炸物品出口审批单</w:t>
      </w:r>
      <w:r>
        <w:rPr>
          <w:rFonts w:hint="eastAsia" w:ascii="仿宋_GB2312" w:hAnsi="仿宋_GB2312" w:eastAsia="仿宋_GB2312" w:cs="仿宋_GB2312"/>
          <w:sz w:val="30"/>
          <w:szCs w:val="30"/>
        </w:rPr>
        <w:fldChar w:fldCharType="end"/>
      </w:r>
    </w:p>
    <w:p>
      <w:pPr>
        <w:spacing w:line="560" w:lineRule="exact"/>
        <w:rPr>
          <w:rFonts w:hint="eastAsia" w:ascii="仿宋_GB2312" w:hAnsi="仿宋_GB2312" w:eastAsia="仿宋_GB2312" w:cs="仿宋_GB2312"/>
          <w:b/>
          <w:sz w:val="30"/>
          <w:szCs w:val="30"/>
        </w:rPr>
      </w:pPr>
    </w:p>
    <w:p>
      <w:pPr>
        <w:spacing w:line="560" w:lineRule="exact"/>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附件1：</w:t>
      </w:r>
    </w:p>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民用爆炸物品进口审批单</w:t>
      </w:r>
    </w:p>
    <w:tbl>
      <w:tblPr>
        <w:tblStyle w:val="3"/>
        <w:tblW w:w="0" w:type="auto"/>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440"/>
        <w:gridCol w:w="1440"/>
        <w:gridCol w:w="900"/>
        <w:gridCol w:w="180"/>
        <w:gridCol w:w="1080"/>
        <w:gridCol w:w="162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400" w:type="dxa"/>
            <w:gridSpan w:val="5"/>
            <w:noWrap w:val="0"/>
            <w:vAlign w:val="top"/>
          </w:tcPr>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1．申请单位：</w:t>
            </w:r>
          </w:p>
        </w:tc>
        <w:tc>
          <w:tcPr>
            <w:tcW w:w="4860" w:type="dxa"/>
            <w:gridSpan w:val="3"/>
            <w:noWrap w:val="0"/>
            <w:vAlign w:val="top"/>
          </w:tcPr>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6．审批单号：工信进口〔20〕号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400" w:type="dxa"/>
            <w:gridSpan w:val="5"/>
            <w:noWrap w:val="0"/>
            <w:vAlign w:val="top"/>
          </w:tcPr>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2．收货单位：</w:t>
            </w:r>
          </w:p>
        </w:tc>
        <w:tc>
          <w:tcPr>
            <w:tcW w:w="4860" w:type="dxa"/>
            <w:gridSpan w:val="3"/>
            <w:noWrap w:val="0"/>
            <w:vAlign w:val="top"/>
          </w:tcPr>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7．有效截止日期：20年月日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5400" w:type="dxa"/>
            <w:gridSpan w:val="5"/>
            <w:noWrap w:val="0"/>
            <w:vAlign w:val="top"/>
          </w:tcPr>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3．合同或协议号：</w:t>
            </w:r>
          </w:p>
        </w:tc>
        <w:tc>
          <w:tcPr>
            <w:tcW w:w="4860" w:type="dxa"/>
            <w:gridSpan w:val="3"/>
            <w:noWrap w:val="0"/>
            <w:vAlign w:val="top"/>
          </w:tcPr>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8．起运国（地区）：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400" w:type="dxa"/>
            <w:gridSpan w:val="5"/>
            <w:noWrap w:val="0"/>
            <w:vAlign w:val="top"/>
          </w:tcPr>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4．进口口岸：</w:t>
            </w:r>
          </w:p>
        </w:tc>
        <w:tc>
          <w:tcPr>
            <w:tcW w:w="4860" w:type="dxa"/>
            <w:gridSpan w:val="3"/>
            <w:noWrap w:val="0"/>
            <w:vAlign w:val="top"/>
          </w:tcPr>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9．原产地国（地区）：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400" w:type="dxa"/>
            <w:gridSpan w:val="5"/>
            <w:noWrap w:val="0"/>
            <w:vAlign w:val="top"/>
          </w:tcPr>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5．贸易方式：</w:t>
            </w:r>
          </w:p>
        </w:tc>
        <w:tc>
          <w:tcPr>
            <w:tcW w:w="4860" w:type="dxa"/>
            <w:gridSpan w:val="3"/>
            <w:noWrap w:val="0"/>
            <w:vAlign w:val="top"/>
          </w:tcPr>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10．运输方式：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0260" w:type="dxa"/>
            <w:gridSpan w:val="8"/>
            <w:noWrap w:val="0"/>
            <w:vAlign w:val="top"/>
          </w:tcPr>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11．申请进口用途及理由：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40"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12．商品名称</w:t>
            </w:r>
          </w:p>
        </w:tc>
        <w:tc>
          <w:tcPr>
            <w:tcW w:w="1440"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13．规格型号</w:t>
            </w:r>
          </w:p>
        </w:tc>
        <w:tc>
          <w:tcPr>
            <w:tcW w:w="1440"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14．海关编码</w:t>
            </w:r>
          </w:p>
        </w:tc>
        <w:tc>
          <w:tcPr>
            <w:tcW w:w="1080" w:type="dxa"/>
            <w:gridSpan w:val="2"/>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15．单位</w:t>
            </w:r>
          </w:p>
        </w:tc>
        <w:tc>
          <w:tcPr>
            <w:tcW w:w="1080"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16．数量</w:t>
            </w:r>
          </w:p>
        </w:tc>
        <w:tc>
          <w:tcPr>
            <w:tcW w:w="1620"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17.总价（币种）</w:t>
            </w:r>
          </w:p>
        </w:tc>
        <w:tc>
          <w:tcPr>
            <w:tcW w:w="2160"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40" w:type="dxa"/>
            <w:noWrap w:val="0"/>
            <w:vAlign w:val="top"/>
          </w:tcPr>
          <w:p>
            <w:pPr>
              <w:spacing w:line="560" w:lineRule="exact"/>
              <w:rPr>
                <w:rFonts w:hint="eastAsia" w:ascii="仿宋_GB2312" w:hAnsi="仿宋_GB2312" w:eastAsia="仿宋_GB2312" w:cs="仿宋_GB2312"/>
                <w:sz w:val="30"/>
                <w:szCs w:val="30"/>
              </w:rPr>
            </w:pPr>
          </w:p>
        </w:tc>
        <w:tc>
          <w:tcPr>
            <w:tcW w:w="1440" w:type="dxa"/>
            <w:noWrap w:val="0"/>
            <w:vAlign w:val="top"/>
          </w:tcPr>
          <w:p>
            <w:pPr>
              <w:spacing w:line="560" w:lineRule="exact"/>
              <w:rPr>
                <w:rFonts w:hint="eastAsia" w:ascii="仿宋_GB2312" w:hAnsi="仿宋_GB2312" w:eastAsia="仿宋_GB2312" w:cs="仿宋_GB2312"/>
                <w:sz w:val="30"/>
                <w:szCs w:val="30"/>
              </w:rPr>
            </w:pPr>
          </w:p>
        </w:tc>
        <w:tc>
          <w:tcPr>
            <w:tcW w:w="1440" w:type="dxa"/>
            <w:noWrap w:val="0"/>
            <w:vAlign w:val="top"/>
          </w:tcPr>
          <w:p>
            <w:pPr>
              <w:spacing w:line="560" w:lineRule="exact"/>
              <w:rPr>
                <w:rFonts w:hint="eastAsia" w:ascii="仿宋_GB2312" w:hAnsi="仿宋_GB2312" w:eastAsia="仿宋_GB2312" w:cs="仿宋_GB2312"/>
                <w:sz w:val="30"/>
                <w:szCs w:val="30"/>
              </w:rPr>
            </w:pPr>
          </w:p>
        </w:tc>
        <w:tc>
          <w:tcPr>
            <w:tcW w:w="1080" w:type="dxa"/>
            <w:gridSpan w:val="2"/>
            <w:noWrap w:val="0"/>
            <w:vAlign w:val="top"/>
          </w:tcPr>
          <w:p>
            <w:pPr>
              <w:spacing w:line="560" w:lineRule="exact"/>
              <w:rPr>
                <w:rFonts w:hint="eastAsia" w:ascii="仿宋_GB2312" w:hAnsi="仿宋_GB2312" w:eastAsia="仿宋_GB2312" w:cs="仿宋_GB2312"/>
                <w:sz w:val="30"/>
                <w:szCs w:val="30"/>
              </w:rPr>
            </w:pPr>
          </w:p>
        </w:tc>
        <w:tc>
          <w:tcPr>
            <w:tcW w:w="1080" w:type="dxa"/>
            <w:noWrap w:val="0"/>
            <w:vAlign w:val="top"/>
          </w:tcPr>
          <w:p>
            <w:pPr>
              <w:spacing w:line="560" w:lineRule="exact"/>
              <w:rPr>
                <w:rFonts w:hint="eastAsia" w:ascii="仿宋_GB2312" w:hAnsi="仿宋_GB2312" w:eastAsia="仿宋_GB2312" w:cs="仿宋_GB2312"/>
                <w:sz w:val="30"/>
                <w:szCs w:val="30"/>
              </w:rPr>
            </w:pPr>
          </w:p>
        </w:tc>
        <w:tc>
          <w:tcPr>
            <w:tcW w:w="1620" w:type="dxa"/>
            <w:noWrap w:val="0"/>
            <w:vAlign w:val="top"/>
          </w:tcPr>
          <w:p>
            <w:pPr>
              <w:spacing w:line="560" w:lineRule="exact"/>
              <w:rPr>
                <w:rFonts w:hint="eastAsia" w:ascii="仿宋_GB2312" w:hAnsi="仿宋_GB2312" w:eastAsia="仿宋_GB2312" w:cs="仿宋_GB2312"/>
                <w:sz w:val="30"/>
                <w:szCs w:val="30"/>
              </w:rPr>
            </w:pPr>
          </w:p>
        </w:tc>
        <w:tc>
          <w:tcPr>
            <w:tcW w:w="2160" w:type="dxa"/>
            <w:noWrap w:val="0"/>
            <w:vAlign w:val="top"/>
          </w:tcPr>
          <w:p>
            <w:pPr>
              <w:spacing w:line="560" w:lineRule="exact"/>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40" w:type="dxa"/>
            <w:noWrap w:val="0"/>
            <w:vAlign w:val="top"/>
          </w:tcPr>
          <w:p>
            <w:pPr>
              <w:spacing w:line="560" w:lineRule="exact"/>
              <w:rPr>
                <w:rFonts w:hint="eastAsia" w:ascii="仿宋_GB2312" w:hAnsi="仿宋_GB2312" w:eastAsia="仿宋_GB2312" w:cs="仿宋_GB2312"/>
                <w:sz w:val="30"/>
                <w:szCs w:val="30"/>
              </w:rPr>
            </w:pPr>
          </w:p>
        </w:tc>
        <w:tc>
          <w:tcPr>
            <w:tcW w:w="1440" w:type="dxa"/>
            <w:noWrap w:val="0"/>
            <w:vAlign w:val="top"/>
          </w:tcPr>
          <w:p>
            <w:pPr>
              <w:spacing w:line="560" w:lineRule="exact"/>
              <w:rPr>
                <w:rFonts w:hint="eastAsia" w:ascii="仿宋_GB2312" w:hAnsi="仿宋_GB2312" w:eastAsia="仿宋_GB2312" w:cs="仿宋_GB2312"/>
                <w:sz w:val="30"/>
                <w:szCs w:val="30"/>
              </w:rPr>
            </w:pPr>
          </w:p>
        </w:tc>
        <w:tc>
          <w:tcPr>
            <w:tcW w:w="1440" w:type="dxa"/>
            <w:noWrap w:val="0"/>
            <w:vAlign w:val="top"/>
          </w:tcPr>
          <w:p>
            <w:pPr>
              <w:spacing w:line="560" w:lineRule="exact"/>
              <w:rPr>
                <w:rFonts w:hint="eastAsia" w:ascii="仿宋_GB2312" w:hAnsi="仿宋_GB2312" w:eastAsia="仿宋_GB2312" w:cs="仿宋_GB2312"/>
                <w:sz w:val="30"/>
                <w:szCs w:val="30"/>
              </w:rPr>
            </w:pPr>
          </w:p>
        </w:tc>
        <w:tc>
          <w:tcPr>
            <w:tcW w:w="1080" w:type="dxa"/>
            <w:gridSpan w:val="2"/>
            <w:noWrap w:val="0"/>
            <w:vAlign w:val="top"/>
          </w:tcPr>
          <w:p>
            <w:pPr>
              <w:spacing w:line="560" w:lineRule="exact"/>
              <w:rPr>
                <w:rFonts w:hint="eastAsia" w:ascii="仿宋_GB2312" w:hAnsi="仿宋_GB2312" w:eastAsia="仿宋_GB2312" w:cs="仿宋_GB2312"/>
                <w:sz w:val="30"/>
                <w:szCs w:val="30"/>
              </w:rPr>
            </w:pPr>
          </w:p>
        </w:tc>
        <w:tc>
          <w:tcPr>
            <w:tcW w:w="1080" w:type="dxa"/>
            <w:noWrap w:val="0"/>
            <w:vAlign w:val="top"/>
          </w:tcPr>
          <w:p>
            <w:pPr>
              <w:spacing w:line="560" w:lineRule="exact"/>
              <w:rPr>
                <w:rFonts w:hint="eastAsia" w:ascii="仿宋_GB2312" w:hAnsi="仿宋_GB2312" w:eastAsia="仿宋_GB2312" w:cs="仿宋_GB2312"/>
                <w:sz w:val="30"/>
                <w:szCs w:val="30"/>
              </w:rPr>
            </w:pPr>
          </w:p>
        </w:tc>
        <w:tc>
          <w:tcPr>
            <w:tcW w:w="1620" w:type="dxa"/>
            <w:noWrap w:val="0"/>
            <w:vAlign w:val="top"/>
          </w:tcPr>
          <w:p>
            <w:pPr>
              <w:spacing w:line="560" w:lineRule="exact"/>
              <w:rPr>
                <w:rFonts w:hint="eastAsia" w:ascii="仿宋_GB2312" w:hAnsi="仿宋_GB2312" w:eastAsia="仿宋_GB2312" w:cs="仿宋_GB2312"/>
                <w:sz w:val="30"/>
                <w:szCs w:val="30"/>
              </w:rPr>
            </w:pPr>
          </w:p>
        </w:tc>
        <w:tc>
          <w:tcPr>
            <w:tcW w:w="2160" w:type="dxa"/>
            <w:noWrap w:val="0"/>
            <w:vAlign w:val="top"/>
          </w:tcPr>
          <w:p>
            <w:pPr>
              <w:spacing w:line="560" w:lineRule="exact"/>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40" w:type="dxa"/>
            <w:noWrap w:val="0"/>
            <w:vAlign w:val="top"/>
          </w:tcPr>
          <w:p>
            <w:pPr>
              <w:spacing w:line="560" w:lineRule="exact"/>
              <w:rPr>
                <w:rFonts w:hint="eastAsia" w:ascii="仿宋_GB2312" w:hAnsi="仿宋_GB2312" w:eastAsia="仿宋_GB2312" w:cs="仿宋_GB2312"/>
                <w:sz w:val="30"/>
                <w:szCs w:val="30"/>
              </w:rPr>
            </w:pPr>
          </w:p>
        </w:tc>
        <w:tc>
          <w:tcPr>
            <w:tcW w:w="1440" w:type="dxa"/>
            <w:noWrap w:val="0"/>
            <w:vAlign w:val="top"/>
          </w:tcPr>
          <w:p>
            <w:pPr>
              <w:spacing w:line="560" w:lineRule="exact"/>
              <w:rPr>
                <w:rFonts w:hint="eastAsia" w:ascii="仿宋_GB2312" w:hAnsi="仿宋_GB2312" w:eastAsia="仿宋_GB2312" w:cs="仿宋_GB2312"/>
                <w:sz w:val="30"/>
                <w:szCs w:val="30"/>
              </w:rPr>
            </w:pPr>
          </w:p>
        </w:tc>
        <w:tc>
          <w:tcPr>
            <w:tcW w:w="1440" w:type="dxa"/>
            <w:noWrap w:val="0"/>
            <w:vAlign w:val="top"/>
          </w:tcPr>
          <w:p>
            <w:pPr>
              <w:spacing w:line="560" w:lineRule="exact"/>
              <w:rPr>
                <w:rFonts w:hint="eastAsia" w:ascii="仿宋_GB2312" w:hAnsi="仿宋_GB2312" w:eastAsia="仿宋_GB2312" w:cs="仿宋_GB2312"/>
                <w:sz w:val="30"/>
                <w:szCs w:val="30"/>
              </w:rPr>
            </w:pPr>
          </w:p>
        </w:tc>
        <w:tc>
          <w:tcPr>
            <w:tcW w:w="1080" w:type="dxa"/>
            <w:gridSpan w:val="2"/>
            <w:noWrap w:val="0"/>
            <w:vAlign w:val="top"/>
          </w:tcPr>
          <w:p>
            <w:pPr>
              <w:spacing w:line="560" w:lineRule="exact"/>
              <w:rPr>
                <w:rFonts w:hint="eastAsia" w:ascii="仿宋_GB2312" w:hAnsi="仿宋_GB2312" w:eastAsia="仿宋_GB2312" w:cs="仿宋_GB2312"/>
                <w:sz w:val="30"/>
                <w:szCs w:val="30"/>
              </w:rPr>
            </w:pPr>
          </w:p>
        </w:tc>
        <w:tc>
          <w:tcPr>
            <w:tcW w:w="1080" w:type="dxa"/>
            <w:noWrap w:val="0"/>
            <w:vAlign w:val="top"/>
          </w:tcPr>
          <w:p>
            <w:pPr>
              <w:spacing w:line="560" w:lineRule="exact"/>
              <w:rPr>
                <w:rFonts w:hint="eastAsia" w:ascii="仿宋_GB2312" w:hAnsi="仿宋_GB2312" w:eastAsia="仿宋_GB2312" w:cs="仿宋_GB2312"/>
                <w:sz w:val="30"/>
                <w:szCs w:val="30"/>
              </w:rPr>
            </w:pPr>
          </w:p>
        </w:tc>
        <w:tc>
          <w:tcPr>
            <w:tcW w:w="1620" w:type="dxa"/>
            <w:noWrap w:val="0"/>
            <w:vAlign w:val="top"/>
          </w:tcPr>
          <w:p>
            <w:pPr>
              <w:spacing w:line="560" w:lineRule="exact"/>
              <w:rPr>
                <w:rFonts w:hint="eastAsia" w:ascii="仿宋_GB2312" w:hAnsi="仿宋_GB2312" w:eastAsia="仿宋_GB2312" w:cs="仿宋_GB2312"/>
                <w:sz w:val="30"/>
                <w:szCs w:val="30"/>
              </w:rPr>
            </w:pPr>
          </w:p>
        </w:tc>
        <w:tc>
          <w:tcPr>
            <w:tcW w:w="2160" w:type="dxa"/>
            <w:noWrap w:val="0"/>
            <w:vAlign w:val="top"/>
          </w:tcPr>
          <w:p>
            <w:pPr>
              <w:spacing w:line="560" w:lineRule="exact"/>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40" w:type="dxa"/>
            <w:noWrap w:val="0"/>
            <w:vAlign w:val="top"/>
          </w:tcPr>
          <w:p>
            <w:pPr>
              <w:spacing w:line="560" w:lineRule="exact"/>
              <w:rPr>
                <w:rFonts w:hint="eastAsia" w:ascii="仿宋_GB2312" w:hAnsi="仿宋_GB2312" w:eastAsia="仿宋_GB2312" w:cs="仿宋_GB2312"/>
                <w:sz w:val="30"/>
                <w:szCs w:val="30"/>
              </w:rPr>
            </w:pPr>
          </w:p>
        </w:tc>
        <w:tc>
          <w:tcPr>
            <w:tcW w:w="1440" w:type="dxa"/>
            <w:noWrap w:val="0"/>
            <w:vAlign w:val="top"/>
          </w:tcPr>
          <w:p>
            <w:pPr>
              <w:spacing w:line="560" w:lineRule="exact"/>
              <w:rPr>
                <w:rFonts w:hint="eastAsia" w:ascii="仿宋_GB2312" w:hAnsi="仿宋_GB2312" w:eastAsia="仿宋_GB2312" w:cs="仿宋_GB2312"/>
                <w:sz w:val="30"/>
                <w:szCs w:val="30"/>
              </w:rPr>
            </w:pPr>
          </w:p>
        </w:tc>
        <w:tc>
          <w:tcPr>
            <w:tcW w:w="1440" w:type="dxa"/>
            <w:noWrap w:val="0"/>
            <w:vAlign w:val="top"/>
          </w:tcPr>
          <w:p>
            <w:pPr>
              <w:spacing w:line="560" w:lineRule="exact"/>
              <w:rPr>
                <w:rFonts w:hint="eastAsia" w:ascii="仿宋_GB2312" w:hAnsi="仿宋_GB2312" w:eastAsia="仿宋_GB2312" w:cs="仿宋_GB2312"/>
                <w:sz w:val="30"/>
                <w:szCs w:val="30"/>
              </w:rPr>
            </w:pPr>
          </w:p>
        </w:tc>
        <w:tc>
          <w:tcPr>
            <w:tcW w:w="1080" w:type="dxa"/>
            <w:gridSpan w:val="2"/>
            <w:noWrap w:val="0"/>
            <w:vAlign w:val="top"/>
          </w:tcPr>
          <w:p>
            <w:pPr>
              <w:spacing w:line="560" w:lineRule="exact"/>
              <w:rPr>
                <w:rFonts w:hint="eastAsia" w:ascii="仿宋_GB2312" w:hAnsi="仿宋_GB2312" w:eastAsia="仿宋_GB2312" w:cs="仿宋_GB2312"/>
                <w:sz w:val="30"/>
                <w:szCs w:val="30"/>
              </w:rPr>
            </w:pPr>
          </w:p>
        </w:tc>
        <w:tc>
          <w:tcPr>
            <w:tcW w:w="1080" w:type="dxa"/>
            <w:noWrap w:val="0"/>
            <w:vAlign w:val="top"/>
          </w:tcPr>
          <w:p>
            <w:pPr>
              <w:spacing w:line="560" w:lineRule="exact"/>
              <w:rPr>
                <w:rFonts w:hint="eastAsia" w:ascii="仿宋_GB2312" w:hAnsi="仿宋_GB2312" w:eastAsia="仿宋_GB2312" w:cs="仿宋_GB2312"/>
                <w:sz w:val="30"/>
                <w:szCs w:val="30"/>
              </w:rPr>
            </w:pPr>
          </w:p>
        </w:tc>
        <w:tc>
          <w:tcPr>
            <w:tcW w:w="1620" w:type="dxa"/>
            <w:noWrap w:val="0"/>
            <w:vAlign w:val="top"/>
          </w:tcPr>
          <w:p>
            <w:pPr>
              <w:spacing w:line="560" w:lineRule="exact"/>
              <w:rPr>
                <w:rFonts w:hint="eastAsia" w:ascii="仿宋_GB2312" w:hAnsi="仿宋_GB2312" w:eastAsia="仿宋_GB2312" w:cs="仿宋_GB2312"/>
                <w:sz w:val="30"/>
                <w:szCs w:val="30"/>
              </w:rPr>
            </w:pPr>
          </w:p>
        </w:tc>
        <w:tc>
          <w:tcPr>
            <w:tcW w:w="2160" w:type="dxa"/>
            <w:noWrap w:val="0"/>
            <w:vAlign w:val="top"/>
          </w:tcPr>
          <w:p>
            <w:pPr>
              <w:spacing w:line="560" w:lineRule="exact"/>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40" w:type="dxa"/>
            <w:noWrap w:val="0"/>
            <w:vAlign w:val="top"/>
          </w:tcPr>
          <w:p>
            <w:pPr>
              <w:spacing w:line="560" w:lineRule="exact"/>
              <w:rPr>
                <w:rFonts w:hint="eastAsia" w:ascii="仿宋_GB2312" w:hAnsi="仿宋_GB2312" w:eastAsia="仿宋_GB2312" w:cs="仿宋_GB2312"/>
                <w:sz w:val="30"/>
                <w:szCs w:val="30"/>
              </w:rPr>
            </w:pPr>
          </w:p>
        </w:tc>
        <w:tc>
          <w:tcPr>
            <w:tcW w:w="1440" w:type="dxa"/>
            <w:noWrap w:val="0"/>
            <w:vAlign w:val="top"/>
          </w:tcPr>
          <w:p>
            <w:pPr>
              <w:spacing w:line="560" w:lineRule="exact"/>
              <w:rPr>
                <w:rFonts w:hint="eastAsia" w:ascii="仿宋_GB2312" w:hAnsi="仿宋_GB2312" w:eastAsia="仿宋_GB2312" w:cs="仿宋_GB2312"/>
                <w:sz w:val="30"/>
                <w:szCs w:val="30"/>
              </w:rPr>
            </w:pPr>
          </w:p>
        </w:tc>
        <w:tc>
          <w:tcPr>
            <w:tcW w:w="1440" w:type="dxa"/>
            <w:noWrap w:val="0"/>
            <w:vAlign w:val="top"/>
          </w:tcPr>
          <w:p>
            <w:pPr>
              <w:spacing w:line="560" w:lineRule="exact"/>
              <w:rPr>
                <w:rFonts w:hint="eastAsia" w:ascii="仿宋_GB2312" w:hAnsi="仿宋_GB2312" w:eastAsia="仿宋_GB2312" w:cs="仿宋_GB2312"/>
                <w:sz w:val="30"/>
                <w:szCs w:val="30"/>
              </w:rPr>
            </w:pPr>
          </w:p>
        </w:tc>
        <w:tc>
          <w:tcPr>
            <w:tcW w:w="1080" w:type="dxa"/>
            <w:gridSpan w:val="2"/>
            <w:noWrap w:val="0"/>
            <w:vAlign w:val="top"/>
          </w:tcPr>
          <w:p>
            <w:pPr>
              <w:spacing w:line="560" w:lineRule="exact"/>
              <w:rPr>
                <w:rFonts w:hint="eastAsia" w:ascii="仿宋_GB2312" w:hAnsi="仿宋_GB2312" w:eastAsia="仿宋_GB2312" w:cs="仿宋_GB2312"/>
                <w:sz w:val="30"/>
                <w:szCs w:val="30"/>
              </w:rPr>
            </w:pPr>
          </w:p>
        </w:tc>
        <w:tc>
          <w:tcPr>
            <w:tcW w:w="1080" w:type="dxa"/>
            <w:noWrap w:val="0"/>
            <w:vAlign w:val="top"/>
          </w:tcPr>
          <w:p>
            <w:pPr>
              <w:spacing w:line="560" w:lineRule="exact"/>
              <w:rPr>
                <w:rFonts w:hint="eastAsia" w:ascii="仿宋_GB2312" w:hAnsi="仿宋_GB2312" w:eastAsia="仿宋_GB2312" w:cs="仿宋_GB2312"/>
                <w:sz w:val="30"/>
                <w:szCs w:val="30"/>
              </w:rPr>
            </w:pPr>
          </w:p>
        </w:tc>
        <w:tc>
          <w:tcPr>
            <w:tcW w:w="1620" w:type="dxa"/>
            <w:noWrap w:val="0"/>
            <w:vAlign w:val="top"/>
          </w:tcPr>
          <w:p>
            <w:pPr>
              <w:spacing w:line="560" w:lineRule="exact"/>
              <w:rPr>
                <w:rFonts w:hint="eastAsia" w:ascii="仿宋_GB2312" w:hAnsi="仿宋_GB2312" w:eastAsia="仿宋_GB2312" w:cs="仿宋_GB2312"/>
                <w:sz w:val="30"/>
                <w:szCs w:val="30"/>
              </w:rPr>
            </w:pPr>
          </w:p>
        </w:tc>
        <w:tc>
          <w:tcPr>
            <w:tcW w:w="2160" w:type="dxa"/>
            <w:noWrap w:val="0"/>
            <w:vAlign w:val="top"/>
          </w:tcPr>
          <w:p>
            <w:pPr>
              <w:spacing w:line="560" w:lineRule="exact"/>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880" w:type="dxa"/>
            <w:gridSpan w:val="2"/>
            <w:noWrap w:val="0"/>
            <w:vAlign w:val="center"/>
          </w:tcPr>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19.商品价格合计</w:t>
            </w:r>
          </w:p>
        </w:tc>
        <w:tc>
          <w:tcPr>
            <w:tcW w:w="7380" w:type="dxa"/>
            <w:gridSpan w:val="6"/>
            <w:noWrap w:val="0"/>
            <w:vAlign w:val="top"/>
          </w:tcPr>
          <w:p>
            <w:pPr>
              <w:spacing w:line="560" w:lineRule="exact"/>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trPr>
        <w:tc>
          <w:tcPr>
            <w:tcW w:w="5220" w:type="dxa"/>
            <w:gridSpan w:val="4"/>
            <w:noWrap w:val="0"/>
            <w:vAlign w:val="top"/>
          </w:tcPr>
          <w:p>
            <w:pPr>
              <w:spacing w:before="156" w:beforeLines="50"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20.申请单位签章</w:t>
            </w:r>
          </w:p>
          <w:p>
            <w:pPr>
              <w:spacing w:line="560" w:lineRule="exact"/>
              <w:rPr>
                <w:rFonts w:hint="eastAsia" w:ascii="仿宋_GB2312" w:hAnsi="仿宋_GB2312" w:eastAsia="仿宋_GB2312" w:cs="仿宋_GB2312"/>
                <w:sz w:val="30"/>
                <w:szCs w:val="30"/>
              </w:rPr>
            </w:pPr>
          </w:p>
          <w:p>
            <w:pPr>
              <w:spacing w:line="560" w:lineRule="exact"/>
              <w:rPr>
                <w:rFonts w:hint="eastAsia" w:ascii="仿宋_GB2312" w:hAnsi="仿宋_GB2312" w:eastAsia="仿宋_GB2312" w:cs="仿宋_GB2312"/>
                <w:sz w:val="30"/>
                <w:szCs w:val="30"/>
              </w:rPr>
            </w:pPr>
          </w:p>
          <w:p>
            <w:pPr>
              <w:spacing w:line="560" w:lineRule="exact"/>
              <w:rPr>
                <w:rFonts w:hint="eastAsia" w:ascii="仿宋_GB2312" w:hAnsi="仿宋_GB2312" w:eastAsia="仿宋_GB2312" w:cs="仿宋_GB2312"/>
                <w:sz w:val="30"/>
                <w:szCs w:val="30"/>
              </w:rPr>
            </w:pPr>
          </w:p>
          <w:p>
            <w:pPr>
              <w:spacing w:line="560" w:lineRule="exact"/>
              <w:ind w:firstLine="2400" w:firstLineChars="8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负责人：（公章）</w:t>
            </w:r>
          </w:p>
          <w:p>
            <w:pPr>
              <w:spacing w:line="560" w:lineRule="exact"/>
              <w:ind w:firstLine="2400" w:firstLineChars="8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  年  月  日</w:t>
            </w:r>
          </w:p>
        </w:tc>
        <w:tc>
          <w:tcPr>
            <w:tcW w:w="5040" w:type="dxa"/>
            <w:gridSpan w:val="4"/>
            <w:noWrap w:val="0"/>
            <w:vAlign w:val="top"/>
          </w:tcPr>
          <w:p>
            <w:pPr>
              <w:spacing w:before="156" w:beforeLines="50"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21.审批机关签章</w:t>
            </w:r>
          </w:p>
          <w:p>
            <w:pPr>
              <w:spacing w:line="560" w:lineRule="exact"/>
              <w:rPr>
                <w:rFonts w:hint="eastAsia" w:ascii="仿宋_GB2312" w:hAnsi="仿宋_GB2312" w:eastAsia="仿宋_GB2312" w:cs="仿宋_GB2312"/>
                <w:sz w:val="30"/>
                <w:szCs w:val="30"/>
              </w:rPr>
            </w:pPr>
          </w:p>
          <w:p>
            <w:pPr>
              <w:spacing w:line="560" w:lineRule="exact"/>
              <w:rPr>
                <w:rFonts w:hint="eastAsia" w:ascii="仿宋_GB2312" w:hAnsi="仿宋_GB2312" w:eastAsia="仿宋_GB2312" w:cs="仿宋_GB2312"/>
                <w:sz w:val="30"/>
                <w:szCs w:val="30"/>
              </w:rPr>
            </w:pPr>
          </w:p>
          <w:p>
            <w:pPr>
              <w:spacing w:line="560" w:lineRule="exact"/>
              <w:rPr>
                <w:rFonts w:hint="eastAsia" w:ascii="仿宋_GB2312" w:hAnsi="仿宋_GB2312" w:eastAsia="仿宋_GB2312" w:cs="仿宋_GB2312"/>
                <w:sz w:val="30"/>
                <w:szCs w:val="30"/>
              </w:rPr>
            </w:pPr>
          </w:p>
          <w:p>
            <w:pPr>
              <w:spacing w:line="560" w:lineRule="exact"/>
              <w:rPr>
                <w:rFonts w:hint="eastAsia" w:ascii="仿宋_GB2312" w:hAnsi="仿宋_GB2312" w:eastAsia="仿宋_GB2312" w:cs="仿宋_GB2312"/>
                <w:sz w:val="30"/>
                <w:szCs w:val="30"/>
              </w:rPr>
            </w:pPr>
          </w:p>
          <w:p>
            <w:pPr>
              <w:spacing w:line="560" w:lineRule="exact"/>
              <w:ind w:firstLine="2100" w:firstLineChars="7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  年  月  日</w:t>
            </w:r>
          </w:p>
        </w:tc>
      </w:tr>
    </w:tbl>
    <w:p>
      <w:pPr>
        <w:spacing w:line="560" w:lineRule="exact"/>
        <w:ind w:firstLine="1513" w:firstLineChars="445"/>
        <w:rPr>
          <w:rFonts w:hint="eastAsia" w:ascii="仿宋_GB2312" w:hAnsi="仿宋_GB2312" w:eastAsia="仿宋_GB2312" w:cs="仿宋_GB2312"/>
          <w:spacing w:val="20"/>
          <w:sz w:val="30"/>
          <w:szCs w:val="30"/>
        </w:rPr>
      </w:pPr>
      <w:r>
        <w:rPr>
          <w:rFonts w:hint="eastAsia" w:ascii="仿宋_GB2312" w:hAnsi="仿宋_GB2312" w:eastAsia="仿宋_GB2312" w:cs="仿宋_GB2312"/>
          <w:spacing w:val="20"/>
          <w:sz w:val="30"/>
          <w:szCs w:val="30"/>
        </w:rPr>
        <w:t>海关放行签注栏</w:t>
      </w:r>
    </w:p>
    <w:p>
      <w:pPr>
        <w:spacing w:line="560" w:lineRule="exact"/>
        <w:ind w:firstLine="1176" w:firstLineChars="346"/>
        <w:rPr>
          <w:rFonts w:hint="eastAsia" w:ascii="仿宋_GB2312" w:hAnsi="仿宋_GB2312" w:eastAsia="仿宋_GB2312" w:cs="仿宋_GB2312"/>
          <w:spacing w:val="20"/>
          <w:sz w:val="30"/>
          <w:szCs w:val="30"/>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1386"/>
        <w:gridCol w:w="1386"/>
        <w:gridCol w:w="1386"/>
        <w:gridCol w:w="1386"/>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386" w:type="dxa"/>
            <w:noWrap w:val="0"/>
            <w:tcMar>
              <w:left w:w="0" w:type="dxa"/>
              <w:right w:w="0" w:type="dxa"/>
            </w:tcMar>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报关日期</w:t>
            </w:r>
          </w:p>
        </w:tc>
        <w:tc>
          <w:tcPr>
            <w:tcW w:w="1386" w:type="dxa"/>
            <w:noWrap w:val="0"/>
            <w:tcMar>
              <w:left w:w="0" w:type="dxa"/>
              <w:right w:w="0" w:type="dxa"/>
            </w:tcMar>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报关单号</w:t>
            </w:r>
          </w:p>
        </w:tc>
        <w:tc>
          <w:tcPr>
            <w:tcW w:w="1386" w:type="dxa"/>
            <w:noWrap w:val="0"/>
            <w:tcMar>
              <w:left w:w="0" w:type="dxa"/>
              <w:right w:w="0" w:type="dxa"/>
            </w:tcMar>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商品名称</w:t>
            </w:r>
          </w:p>
        </w:tc>
        <w:tc>
          <w:tcPr>
            <w:tcW w:w="1386" w:type="dxa"/>
            <w:noWrap w:val="0"/>
            <w:tcMar>
              <w:left w:w="0" w:type="dxa"/>
              <w:right w:w="0" w:type="dxa"/>
            </w:tcMar>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发运数量</w:t>
            </w:r>
          </w:p>
        </w:tc>
        <w:tc>
          <w:tcPr>
            <w:tcW w:w="1386" w:type="dxa"/>
            <w:noWrap w:val="0"/>
            <w:tcMar>
              <w:left w:w="0" w:type="dxa"/>
              <w:right w:w="0" w:type="dxa"/>
            </w:tcMar>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海关签章</w:t>
            </w:r>
          </w:p>
        </w:tc>
        <w:tc>
          <w:tcPr>
            <w:tcW w:w="1386" w:type="dxa"/>
            <w:noWrap w:val="0"/>
            <w:tcMar>
              <w:left w:w="0" w:type="dxa"/>
              <w:right w:w="0" w:type="dxa"/>
            </w:tcMar>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386" w:type="dxa"/>
            <w:noWrap w:val="0"/>
            <w:vAlign w:val="top"/>
          </w:tcPr>
          <w:p>
            <w:pPr>
              <w:spacing w:line="560" w:lineRule="exact"/>
              <w:rPr>
                <w:rFonts w:hint="eastAsia" w:ascii="仿宋_GB2312" w:hAnsi="仿宋_GB2312" w:eastAsia="仿宋_GB2312" w:cs="仿宋_GB2312"/>
                <w:sz w:val="30"/>
                <w:szCs w:val="30"/>
              </w:rPr>
            </w:pPr>
          </w:p>
        </w:tc>
        <w:tc>
          <w:tcPr>
            <w:tcW w:w="1386" w:type="dxa"/>
            <w:noWrap w:val="0"/>
            <w:vAlign w:val="top"/>
          </w:tcPr>
          <w:p>
            <w:pPr>
              <w:spacing w:line="560" w:lineRule="exact"/>
              <w:rPr>
                <w:rFonts w:hint="eastAsia" w:ascii="仿宋_GB2312" w:hAnsi="仿宋_GB2312" w:eastAsia="仿宋_GB2312" w:cs="仿宋_GB2312"/>
                <w:sz w:val="30"/>
                <w:szCs w:val="30"/>
              </w:rPr>
            </w:pPr>
          </w:p>
        </w:tc>
        <w:tc>
          <w:tcPr>
            <w:tcW w:w="1386" w:type="dxa"/>
            <w:noWrap w:val="0"/>
            <w:vAlign w:val="top"/>
          </w:tcPr>
          <w:p>
            <w:pPr>
              <w:spacing w:line="560" w:lineRule="exact"/>
              <w:rPr>
                <w:rFonts w:hint="eastAsia" w:ascii="仿宋_GB2312" w:hAnsi="仿宋_GB2312" w:eastAsia="仿宋_GB2312" w:cs="仿宋_GB2312"/>
                <w:sz w:val="30"/>
                <w:szCs w:val="30"/>
              </w:rPr>
            </w:pPr>
          </w:p>
        </w:tc>
        <w:tc>
          <w:tcPr>
            <w:tcW w:w="1386" w:type="dxa"/>
            <w:noWrap w:val="0"/>
            <w:vAlign w:val="top"/>
          </w:tcPr>
          <w:p>
            <w:pPr>
              <w:spacing w:line="560" w:lineRule="exact"/>
              <w:rPr>
                <w:rFonts w:hint="eastAsia" w:ascii="仿宋_GB2312" w:hAnsi="仿宋_GB2312" w:eastAsia="仿宋_GB2312" w:cs="仿宋_GB2312"/>
                <w:sz w:val="30"/>
                <w:szCs w:val="30"/>
              </w:rPr>
            </w:pPr>
          </w:p>
        </w:tc>
        <w:tc>
          <w:tcPr>
            <w:tcW w:w="1386" w:type="dxa"/>
            <w:noWrap w:val="0"/>
            <w:vAlign w:val="top"/>
          </w:tcPr>
          <w:p>
            <w:pPr>
              <w:spacing w:line="560" w:lineRule="exact"/>
              <w:rPr>
                <w:rFonts w:hint="eastAsia" w:ascii="仿宋_GB2312" w:hAnsi="仿宋_GB2312" w:eastAsia="仿宋_GB2312" w:cs="仿宋_GB2312"/>
                <w:sz w:val="30"/>
                <w:szCs w:val="30"/>
              </w:rPr>
            </w:pPr>
          </w:p>
        </w:tc>
        <w:tc>
          <w:tcPr>
            <w:tcW w:w="1386" w:type="dxa"/>
            <w:noWrap w:val="0"/>
            <w:vAlign w:val="top"/>
          </w:tcPr>
          <w:p>
            <w:pPr>
              <w:spacing w:line="560" w:lineRule="exact"/>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386" w:type="dxa"/>
            <w:noWrap w:val="0"/>
            <w:vAlign w:val="top"/>
          </w:tcPr>
          <w:p>
            <w:pPr>
              <w:spacing w:line="560" w:lineRule="exact"/>
              <w:rPr>
                <w:rFonts w:hint="eastAsia" w:ascii="仿宋_GB2312" w:hAnsi="仿宋_GB2312" w:eastAsia="仿宋_GB2312" w:cs="仿宋_GB2312"/>
                <w:sz w:val="30"/>
                <w:szCs w:val="30"/>
              </w:rPr>
            </w:pPr>
          </w:p>
        </w:tc>
        <w:tc>
          <w:tcPr>
            <w:tcW w:w="1386" w:type="dxa"/>
            <w:noWrap w:val="0"/>
            <w:vAlign w:val="top"/>
          </w:tcPr>
          <w:p>
            <w:pPr>
              <w:spacing w:line="560" w:lineRule="exact"/>
              <w:rPr>
                <w:rFonts w:hint="eastAsia" w:ascii="仿宋_GB2312" w:hAnsi="仿宋_GB2312" w:eastAsia="仿宋_GB2312" w:cs="仿宋_GB2312"/>
                <w:sz w:val="30"/>
                <w:szCs w:val="30"/>
              </w:rPr>
            </w:pPr>
          </w:p>
        </w:tc>
        <w:tc>
          <w:tcPr>
            <w:tcW w:w="1386" w:type="dxa"/>
            <w:noWrap w:val="0"/>
            <w:vAlign w:val="top"/>
          </w:tcPr>
          <w:p>
            <w:pPr>
              <w:spacing w:line="560" w:lineRule="exact"/>
              <w:rPr>
                <w:rFonts w:hint="eastAsia" w:ascii="仿宋_GB2312" w:hAnsi="仿宋_GB2312" w:eastAsia="仿宋_GB2312" w:cs="仿宋_GB2312"/>
                <w:sz w:val="30"/>
                <w:szCs w:val="30"/>
              </w:rPr>
            </w:pPr>
          </w:p>
        </w:tc>
        <w:tc>
          <w:tcPr>
            <w:tcW w:w="1386" w:type="dxa"/>
            <w:noWrap w:val="0"/>
            <w:vAlign w:val="top"/>
          </w:tcPr>
          <w:p>
            <w:pPr>
              <w:spacing w:line="560" w:lineRule="exact"/>
              <w:rPr>
                <w:rFonts w:hint="eastAsia" w:ascii="仿宋_GB2312" w:hAnsi="仿宋_GB2312" w:eastAsia="仿宋_GB2312" w:cs="仿宋_GB2312"/>
                <w:sz w:val="30"/>
                <w:szCs w:val="30"/>
              </w:rPr>
            </w:pPr>
          </w:p>
        </w:tc>
        <w:tc>
          <w:tcPr>
            <w:tcW w:w="1386" w:type="dxa"/>
            <w:noWrap w:val="0"/>
            <w:vAlign w:val="top"/>
          </w:tcPr>
          <w:p>
            <w:pPr>
              <w:spacing w:line="560" w:lineRule="exact"/>
              <w:rPr>
                <w:rFonts w:hint="eastAsia" w:ascii="仿宋_GB2312" w:hAnsi="仿宋_GB2312" w:eastAsia="仿宋_GB2312" w:cs="仿宋_GB2312"/>
                <w:sz w:val="30"/>
                <w:szCs w:val="30"/>
              </w:rPr>
            </w:pPr>
          </w:p>
        </w:tc>
        <w:tc>
          <w:tcPr>
            <w:tcW w:w="1386" w:type="dxa"/>
            <w:noWrap w:val="0"/>
            <w:vAlign w:val="top"/>
          </w:tcPr>
          <w:p>
            <w:pPr>
              <w:spacing w:line="560" w:lineRule="exact"/>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86" w:type="dxa"/>
            <w:noWrap w:val="0"/>
            <w:vAlign w:val="top"/>
          </w:tcPr>
          <w:p>
            <w:pPr>
              <w:spacing w:line="560" w:lineRule="exact"/>
              <w:rPr>
                <w:rFonts w:hint="eastAsia" w:ascii="仿宋_GB2312" w:hAnsi="仿宋_GB2312" w:eastAsia="仿宋_GB2312" w:cs="仿宋_GB2312"/>
                <w:sz w:val="30"/>
                <w:szCs w:val="30"/>
              </w:rPr>
            </w:pPr>
          </w:p>
        </w:tc>
        <w:tc>
          <w:tcPr>
            <w:tcW w:w="1386" w:type="dxa"/>
            <w:noWrap w:val="0"/>
            <w:vAlign w:val="top"/>
          </w:tcPr>
          <w:p>
            <w:pPr>
              <w:spacing w:line="560" w:lineRule="exact"/>
              <w:rPr>
                <w:rFonts w:hint="eastAsia" w:ascii="仿宋_GB2312" w:hAnsi="仿宋_GB2312" w:eastAsia="仿宋_GB2312" w:cs="仿宋_GB2312"/>
                <w:sz w:val="30"/>
                <w:szCs w:val="30"/>
              </w:rPr>
            </w:pPr>
          </w:p>
        </w:tc>
        <w:tc>
          <w:tcPr>
            <w:tcW w:w="1386" w:type="dxa"/>
            <w:noWrap w:val="0"/>
            <w:vAlign w:val="top"/>
          </w:tcPr>
          <w:p>
            <w:pPr>
              <w:spacing w:line="560" w:lineRule="exact"/>
              <w:rPr>
                <w:rFonts w:hint="eastAsia" w:ascii="仿宋_GB2312" w:hAnsi="仿宋_GB2312" w:eastAsia="仿宋_GB2312" w:cs="仿宋_GB2312"/>
                <w:sz w:val="30"/>
                <w:szCs w:val="30"/>
              </w:rPr>
            </w:pPr>
          </w:p>
        </w:tc>
        <w:tc>
          <w:tcPr>
            <w:tcW w:w="1386" w:type="dxa"/>
            <w:noWrap w:val="0"/>
            <w:vAlign w:val="top"/>
          </w:tcPr>
          <w:p>
            <w:pPr>
              <w:spacing w:line="560" w:lineRule="exact"/>
              <w:rPr>
                <w:rFonts w:hint="eastAsia" w:ascii="仿宋_GB2312" w:hAnsi="仿宋_GB2312" w:eastAsia="仿宋_GB2312" w:cs="仿宋_GB2312"/>
                <w:sz w:val="30"/>
                <w:szCs w:val="30"/>
              </w:rPr>
            </w:pPr>
          </w:p>
        </w:tc>
        <w:tc>
          <w:tcPr>
            <w:tcW w:w="1386" w:type="dxa"/>
            <w:noWrap w:val="0"/>
            <w:vAlign w:val="top"/>
          </w:tcPr>
          <w:p>
            <w:pPr>
              <w:spacing w:line="560" w:lineRule="exact"/>
              <w:rPr>
                <w:rFonts w:hint="eastAsia" w:ascii="仿宋_GB2312" w:hAnsi="仿宋_GB2312" w:eastAsia="仿宋_GB2312" w:cs="仿宋_GB2312"/>
                <w:sz w:val="30"/>
                <w:szCs w:val="30"/>
              </w:rPr>
            </w:pPr>
          </w:p>
        </w:tc>
        <w:tc>
          <w:tcPr>
            <w:tcW w:w="1386" w:type="dxa"/>
            <w:noWrap w:val="0"/>
            <w:vAlign w:val="top"/>
          </w:tcPr>
          <w:p>
            <w:pPr>
              <w:spacing w:line="560" w:lineRule="exact"/>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86" w:type="dxa"/>
            <w:noWrap w:val="0"/>
            <w:vAlign w:val="top"/>
          </w:tcPr>
          <w:p>
            <w:pPr>
              <w:spacing w:line="560" w:lineRule="exact"/>
              <w:rPr>
                <w:rFonts w:hint="eastAsia" w:ascii="仿宋_GB2312" w:hAnsi="仿宋_GB2312" w:eastAsia="仿宋_GB2312" w:cs="仿宋_GB2312"/>
                <w:sz w:val="30"/>
                <w:szCs w:val="30"/>
              </w:rPr>
            </w:pPr>
          </w:p>
        </w:tc>
        <w:tc>
          <w:tcPr>
            <w:tcW w:w="1386" w:type="dxa"/>
            <w:noWrap w:val="0"/>
            <w:vAlign w:val="top"/>
          </w:tcPr>
          <w:p>
            <w:pPr>
              <w:spacing w:line="560" w:lineRule="exact"/>
              <w:rPr>
                <w:rFonts w:hint="eastAsia" w:ascii="仿宋_GB2312" w:hAnsi="仿宋_GB2312" w:eastAsia="仿宋_GB2312" w:cs="仿宋_GB2312"/>
                <w:sz w:val="30"/>
                <w:szCs w:val="30"/>
              </w:rPr>
            </w:pPr>
          </w:p>
        </w:tc>
        <w:tc>
          <w:tcPr>
            <w:tcW w:w="1386" w:type="dxa"/>
            <w:noWrap w:val="0"/>
            <w:vAlign w:val="top"/>
          </w:tcPr>
          <w:p>
            <w:pPr>
              <w:spacing w:line="560" w:lineRule="exact"/>
              <w:rPr>
                <w:rFonts w:hint="eastAsia" w:ascii="仿宋_GB2312" w:hAnsi="仿宋_GB2312" w:eastAsia="仿宋_GB2312" w:cs="仿宋_GB2312"/>
                <w:sz w:val="30"/>
                <w:szCs w:val="30"/>
              </w:rPr>
            </w:pPr>
          </w:p>
        </w:tc>
        <w:tc>
          <w:tcPr>
            <w:tcW w:w="1386" w:type="dxa"/>
            <w:noWrap w:val="0"/>
            <w:vAlign w:val="top"/>
          </w:tcPr>
          <w:p>
            <w:pPr>
              <w:spacing w:line="560" w:lineRule="exact"/>
              <w:rPr>
                <w:rFonts w:hint="eastAsia" w:ascii="仿宋_GB2312" w:hAnsi="仿宋_GB2312" w:eastAsia="仿宋_GB2312" w:cs="仿宋_GB2312"/>
                <w:sz w:val="30"/>
                <w:szCs w:val="30"/>
              </w:rPr>
            </w:pPr>
          </w:p>
        </w:tc>
        <w:tc>
          <w:tcPr>
            <w:tcW w:w="1386" w:type="dxa"/>
            <w:noWrap w:val="0"/>
            <w:vAlign w:val="top"/>
          </w:tcPr>
          <w:p>
            <w:pPr>
              <w:spacing w:line="560" w:lineRule="exact"/>
              <w:rPr>
                <w:rFonts w:hint="eastAsia" w:ascii="仿宋_GB2312" w:hAnsi="仿宋_GB2312" w:eastAsia="仿宋_GB2312" w:cs="仿宋_GB2312"/>
                <w:sz w:val="30"/>
                <w:szCs w:val="30"/>
              </w:rPr>
            </w:pPr>
          </w:p>
        </w:tc>
        <w:tc>
          <w:tcPr>
            <w:tcW w:w="1386" w:type="dxa"/>
            <w:noWrap w:val="0"/>
            <w:vAlign w:val="top"/>
          </w:tcPr>
          <w:p>
            <w:pPr>
              <w:spacing w:line="560" w:lineRule="exact"/>
              <w:rPr>
                <w:rFonts w:hint="eastAsia" w:ascii="仿宋_GB2312" w:hAnsi="仿宋_GB2312" w:eastAsia="仿宋_GB2312" w:cs="仿宋_GB2312"/>
                <w:sz w:val="30"/>
                <w:szCs w:val="30"/>
              </w:rPr>
            </w:pPr>
          </w:p>
        </w:tc>
      </w:tr>
    </w:tbl>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申请单位联系人：              联系方式：</w:t>
      </w:r>
    </w:p>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说明：</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1.本审批单一式五份，工业和信息化部、口岸海关、收货地公安机关、省级民爆行业行政主管部门、申请单位各留一份。</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2.申请单位：填写与民爆物品生产或销售许可证一致的名称，并标注许可证号。</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3.收货单位：国内实际使用单位或销售单位。</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4.运输方式：根据实际情况填写海运、空运、铁路运输或公路运输。</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5.审批单号和有效截止日期：由审批机关填写。</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6.起运国(地区)：起运港口所属国家或地区。</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7.原产地国(地区)：商品实际生产国家或地区。</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8.商品名称：与民用爆炸物品品名表中所列商品名称一致。</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9.单位：规范为千克、米、发或吨、千米、千发。</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10.币种：按进口合同实际签约币种填写，如“总价(美元)”。</w:t>
      </w:r>
    </w:p>
    <w:p>
      <w:pPr>
        <w:spacing w:line="560" w:lineRule="exact"/>
        <w:rPr>
          <w:rFonts w:hint="eastAsia" w:ascii="仿宋_GB2312" w:hAnsi="仿宋_GB2312" w:eastAsia="仿宋_GB2312" w:cs="仿宋_GB2312"/>
          <w:sz w:val="30"/>
          <w:szCs w:val="30"/>
        </w:rPr>
      </w:pPr>
    </w:p>
    <w:p>
      <w:pPr>
        <w:spacing w:line="560" w:lineRule="exact"/>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附件2：</w:t>
      </w:r>
    </w:p>
    <w:p>
      <w:pPr>
        <w:spacing w:line="560" w:lineRule="exact"/>
        <w:ind w:firstLine="72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民用爆炸物品出口审批单</w:t>
      </w:r>
    </w:p>
    <w:tbl>
      <w:tblPr>
        <w:tblStyle w:val="3"/>
        <w:tblW w:w="0" w:type="auto"/>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440"/>
        <w:gridCol w:w="1440"/>
        <w:gridCol w:w="900"/>
        <w:gridCol w:w="180"/>
        <w:gridCol w:w="1080"/>
        <w:gridCol w:w="162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260" w:type="dxa"/>
            <w:gridSpan w:val="8"/>
            <w:noWrap w:val="0"/>
            <w:vAlign w:val="top"/>
          </w:tcPr>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1．申请（发货）单位：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400" w:type="dxa"/>
            <w:gridSpan w:val="5"/>
            <w:noWrap w:val="0"/>
            <w:vAlign w:val="top"/>
          </w:tcPr>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2．合同或协议号：</w:t>
            </w:r>
          </w:p>
        </w:tc>
        <w:tc>
          <w:tcPr>
            <w:tcW w:w="4860" w:type="dxa"/>
            <w:gridSpan w:val="3"/>
            <w:noWrap w:val="0"/>
            <w:vAlign w:val="top"/>
          </w:tcPr>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6．审批单号：工信出口〔20〕号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5400" w:type="dxa"/>
            <w:gridSpan w:val="5"/>
            <w:noWrap w:val="0"/>
            <w:vAlign w:val="top"/>
          </w:tcPr>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3．贸易方式：</w:t>
            </w:r>
          </w:p>
        </w:tc>
        <w:tc>
          <w:tcPr>
            <w:tcW w:w="4860" w:type="dxa"/>
            <w:gridSpan w:val="3"/>
            <w:noWrap w:val="0"/>
            <w:vAlign w:val="top"/>
          </w:tcPr>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7．有效截止日期：20年月日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400" w:type="dxa"/>
            <w:gridSpan w:val="5"/>
            <w:noWrap w:val="0"/>
            <w:vAlign w:val="top"/>
          </w:tcPr>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4．运输方式：</w:t>
            </w:r>
          </w:p>
        </w:tc>
        <w:tc>
          <w:tcPr>
            <w:tcW w:w="4860" w:type="dxa"/>
            <w:gridSpan w:val="3"/>
            <w:noWrap w:val="0"/>
            <w:vAlign w:val="top"/>
          </w:tcPr>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8．运抵国（地区）：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400" w:type="dxa"/>
            <w:gridSpan w:val="5"/>
            <w:noWrap w:val="0"/>
            <w:vAlign w:val="top"/>
          </w:tcPr>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5．出口口岸：</w:t>
            </w:r>
          </w:p>
        </w:tc>
        <w:tc>
          <w:tcPr>
            <w:tcW w:w="4860" w:type="dxa"/>
            <w:gridSpan w:val="3"/>
            <w:noWrap w:val="0"/>
            <w:vAlign w:val="top"/>
          </w:tcPr>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9．最终目的国（地区）：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0260" w:type="dxa"/>
            <w:gridSpan w:val="8"/>
            <w:noWrap w:val="0"/>
            <w:vAlign w:val="top"/>
          </w:tcPr>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10．申请出口用途及理由：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40"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11．商品名称</w:t>
            </w:r>
          </w:p>
        </w:tc>
        <w:tc>
          <w:tcPr>
            <w:tcW w:w="1440"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12．规格型号</w:t>
            </w:r>
          </w:p>
        </w:tc>
        <w:tc>
          <w:tcPr>
            <w:tcW w:w="1440"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13．海关编码</w:t>
            </w:r>
          </w:p>
        </w:tc>
        <w:tc>
          <w:tcPr>
            <w:tcW w:w="1080" w:type="dxa"/>
            <w:gridSpan w:val="2"/>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14．单位</w:t>
            </w:r>
          </w:p>
        </w:tc>
        <w:tc>
          <w:tcPr>
            <w:tcW w:w="1080"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15．数量</w:t>
            </w:r>
          </w:p>
        </w:tc>
        <w:tc>
          <w:tcPr>
            <w:tcW w:w="1620"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16．总价（币种）</w:t>
            </w:r>
          </w:p>
        </w:tc>
        <w:tc>
          <w:tcPr>
            <w:tcW w:w="2160" w:type="dxa"/>
            <w:noWrap w:val="0"/>
            <w:vAlign w:val="center"/>
          </w:tcPr>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40" w:type="dxa"/>
            <w:noWrap w:val="0"/>
            <w:vAlign w:val="top"/>
          </w:tcPr>
          <w:p>
            <w:pPr>
              <w:spacing w:line="560" w:lineRule="exact"/>
              <w:rPr>
                <w:rFonts w:hint="eastAsia" w:ascii="仿宋_GB2312" w:hAnsi="仿宋_GB2312" w:eastAsia="仿宋_GB2312" w:cs="仿宋_GB2312"/>
                <w:sz w:val="30"/>
                <w:szCs w:val="30"/>
              </w:rPr>
            </w:pPr>
          </w:p>
        </w:tc>
        <w:tc>
          <w:tcPr>
            <w:tcW w:w="1440" w:type="dxa"/>
            <w:noWrap w:val="0"/>
            <w:vAlign w:val="top"/>
          </w:tcPr>
          <w:p>
            <w:pPr>
              <w:spacing w:line="560" w:lineRule="exact"/>
              <w:rPr>
                <w:rFonts w:hint="eastAsia" w:ascii="仿宋_GB2312" w:hAnsi="仿宋_GB2312" w:eastAsia="仿宋_GB2312" w:cs="仿宋_GB2312"/>
                <w:sz w:val="30"/>
                <w:szCs w:val="30"/>
              </w:rPr>
            </w:pPr>
          </w:p>
        </w:tc>
        <w:tc>
          <w:tcPr>
            <w:tcW w:w="1440" w:type="dxa"/>
            <w:noWrap w:val="0"/>
            <w:vAlign w:val="top"/>
          </w:tcPr>
          <w:p>
            <w:pPr>
              <w:spacing w:line="560" w:lineRule="exact"/>
              <w:rPr>
                <w:rFonts w:hint="eastAsia" w:ascii="仿宋_GB2312" w:hAnsi="仿宋_GB2312" w:eastAsia="仿宋_GB2312" w:cs="仿宋_GB2312"/>
                <w:sz w:val="30"/>
                <w:szCs w:val="30"/>
              </w:rPr>
            </w:pPr>
          </w:p>
        </w:tc>
        <w:tc>
          <w:tcPr>
            <w:tcW w:w="1080" w:type="dxa"/>
            <w:gridSpan w:val="2"/>
            <w:noWrap w:val="0"/>
            <w:vAlign w:val="top"/>
          </w:tcPr>
          <w:p>
            <w:pPr>
              <w:spacing w:line="560" w:lineRule="exact"/>
              <w:rPr>
                <w:rFonts w:hint="eastAsia" w:ascii="仿宋_GB2312" w:hAnsi="仿宋_GB2312" w:eastAsia="仿宋_GB2312" w:cs="仿宋_GB2312"/>
                <w:sz w:val="30"/>
                <w:szCs w:val="30"/>
              </w:rPr>
            </w:pPr>
          </w:p>
        </w:tc>
        <w:tc>
          <w:tcPr>
            <w:tcW w:w="1080" w:type="dxa"/>
            <w:noWrap w:val="0"/>
            <w:vAlign w:val="top"/>
          </w:tcPr>
          <w:p>
            <w:pPr>
              <w:spacing w:line="560" w:lineRule="exact"/>
              <w:rPr>
                <w:rFonts w:hint="eastAsia" w:ascii="仿宋_GB2312" w:hAnsi="仿宋_GB2312" w:eastAsia="仿宋_GB2312" w:cs="仿宋_GB2312"/>
                <w:sz w:val="30"/>
                <w:szCs w:val="30"/>
              </w:rPr>
            </w:pPr>
          </w:p>
        </w:tc>
        <w:tc>
          <w:tcPr>
            <w:tcW w:w="1620" w:type="dxa"/>
            <w:noWrap w:val="0"/>
            <w:vAlign w:val="top"/>
          </w:tcPr>
          <w:p>
            <w:pPr>
              <w:spacing w:line="560" w:lineRule="exact"/>
              <w:rPr>
                <w:rFonts w:hint="eastAsia" w:ascii="仿宋_GB2312" w:hAnsi="仿宋_GB2312" w:eastAsia="仿宋_GB2312" w:cs="仿宋_GB2312"/>
                <w:sz w:val="30"/>
                <w:szCs w:val="30"/>
              </w:rPr>
            </w:pPr>
          </w:p>
        </w:tc>
        <w:tc>
          <w:tcPr>
            <w:tcW w:w="2160" w:type="dxa"/>
            <w:noWrap w:val="0"/>
            <w:vAlign w:val="top"/>
          </w:tcPr>
          <w:p>
            <w:pPr>
              <w:spacing w:line="560" w:lineRule="exact"/>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40" w:type="dxa"/>
            <w:noWrap w:val="0"/>
            <w:vAlign w:val="top"/>
          </w:tcPr>
          <w:p>
            <w:pPr>
              <w:spacing w:line="560" w:lineRule="exact"/>
              <w:rPr>
                <w:rFonts w:hint="eastAsia" w:ascii="仿宋_GB2312" w:hAnsi="仿宋_GB2312" w:eastAsia="仿宋_GB2312" w:cs="仿宋_GB2312"/>
                <w:sz w:val="30"/>
                <w:szCs w:val="30"/>
              </w:rPr>
            </w:pPr>
          </w:p>
        </w:tc>
        <w:tc>
          <w:tcPr>
            <w:tcW w:w="1440" w:type="dxa"/>
            <w:noWrap w:val="0"/>
            <w:vAlign w:val="top"/>
          </w:tcPr>
          <w:p>
            <w:pPr>
              <w:spacing w:line="560" w:lineRule="exact"/>
              <w:rPr>
                <w:rFonts w:hint="eastAsia" w:ascii="仿宋_GB2312" w:hAnsi="仿宋_GB2312" w:eastAsia="仿宋_GB2312" w:cs="仿宋_GB2312"/>
                <w:sz w:val="30"/>
                <w:szCs w:val="30"/>
              </w:rPr>
            </w:pPr>
          </w:p>
        </w:tc>
        <w:tc>
          <w:tcPr>
            <w:tcW w:w="1440" w:type="dxa"/>
            <w:noWrap w:val="0"/>
            <w:vAlign w:val="top"/>
          </w:tcPr>
          <w:p>
            <w:pPr>
              <w:spacing w:line="560" w:lineRule="exact"/>
              <w:rPr>
                <w:rFonts w:hint="eastAsia" w:ascii="仿宋_GB2312" w:hAnsi="仿宋_GB2312" w:eastAsia="仿宋_GB2312" w:cs="仿宋_GB2312"/>
                <w:sz w:val="30"/>
                <w:szCs w:val="30"/>
              </w:rPr>
            </w:pPr>
          </w:p>
        </w:tc>
        <w:tc>
          <w:tcPr>
            <w:tcW w:w="1080" w:type="dxa"/>
            <w:gridSpan w:val="2"/>
            <w:noWrap w:val="0"/>
            <w:vAlign w:val="top"/>
          </w:tcPr>
          <w:p>
            <w:pPr>
              <w:spacing w:line="560" w:lineRule="exact"/>
              <w:rPr>
                <w:rFonts w:hint="eastAsia" w:ascii="仿宋_GB2312" w:hAnsi="仿宋_GB2312" w:eastAsia="仿宋_GB2312" w:cs="仿宋_GB2312"/>
                <w:sz w:val="30"/>
                <w:szCs w:val="30"/>
              </w:rPr>
            </w:pPr>
          </w:p>
        </w:tc>
        <w:tc>
          <w:tcPr>
            <w:tcW w:w="1080" w:type="dxa"/>
            <w:noWrap w:val="0"/>
            <w:vAlign w:val="top"/>
          </w:tcPr>
          <w:p>
            <w:pPr>
              <w:spacing w:line="560" w:lineRule="exact"/>
              <w:rPr>
                <w:rFonts w:hint="eastAsia" w:ascii="仿宋_GB2312" w:hAnsi="仿宋_GB2312" w:eastAsia="仿宋_GB2312" w:cs="仿宋_GB2312"/>
                <w:sz w:val="30"/>
                <w:szCs w:val="30"/>
              </w:rPr>
            </w:pPr>
          </w:p>
        </w:tc>
        <w:tc>
          <w:tcPr>
            <w:tcW w:w="1620" w:type="dxa"/>
            <w:noWrap w:val="0"/>
            <w:vAlign w:val="top"/>
          </w:tcPr>
          <w:p>
            <w:pPr>
              <w:spacing w:line="560" w:lineRule="exact"/>
              <w:rPr>
                <w:rFonts w:hint="eastAsia" w:ascii="仿宋_GB2312" w:hAnsi="仿宋_GB2312" w:eastAsia="仿宋_GB2312" w:cs="仿宋_GB2312"/>
                <w:sz w:val="30"/>
                <w:szCs w:val="30"/>
              </w:rPr>
            </w:pPr>
          </w:p>
        </w:tc>
        <w:tc>
          <w:tcPr>
            <w:tcW w:w="2160" w:type="dxa"/>
            <w:noWrap w:val="0"/>
            <w:vAlign w:val="top"/>
          </w:tcPr>
          <w:p>
            <w:pPr>
              <w:spacing w:line="560" w:lineRule="exact"/>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440" w:type="dxa"/>
            <w:noWrap w:val="0"/>
            <w:vAlign w:val="top"/>
          </w:tcPr>
          <w:p>
            <w:pPr>
              <w:spacing w:line="560" w:lineRule="exact"/>
              <w:rPr>
                <w:rFonts w:hint="eastAsia" w:ascii="仿宋_GB2312" w:hAnsi="仿宋_GB2312" w:eastAsia="仿宋_GB2312" w:cs="仿宋_GB2312"/>
                <w:sz w:val="30"/>
                <w:szCs w:val="30"/>
              </w:rPr>
            </w:pPr>
          </w:p>
        </w:tc>
        <w:tc>
          <w:tcPr>
            <w:tcW w:w="1440" w:type="dxa"/>
            <w:noWrap w:val="0"/>
            <w:vAlign w:val="top"/>
          </w:tcPr>
          <w:p>
            <w:pPr>
              <w:spacing w:line="560" w:lineRule="exact"/>
              <w:rPr>
                <w:rFonts w:hint="eastAsia" w:ascii="仿宋_GB2312" w:hAnsi="仿宋_GB2312" w:eastAsia="仿宋_GB2312" w:cs="仿宋_GB2312"/>
                <w:sz w:val="30"/>
                <w:szCs w:val="30"/>
              </w:rPr>
            </w:pPr>
          </w:p>
        </w:tc>
        <w:tc>
          <w:tcPr>
            <w:tcW w:w="1440" w:type="dxa"/>
            <w:noWrap w:val="0"/>
            <w:vAlign w:val="top"/>
          </w:tcPr>
          <w:p>
            <w:pPr>
              <w:spacing w:line="560" w:lineRule="exact"/>
              <w:rPr>
                <w:rFonts w:hint="eastAsia" w:ascii="仿宋_GB2312" w:hAnsi="仿宋_GB2312" w:eastAsia="仿宋_GB2312" w:cs="仿宋_GB2312"/>
                <w:sz w:val="30"/>
                <w:szCs w:val="30"/>
              </w:rPr>
            </w:pPr>
          </w:p>
        </w:tc>
        <w:tc>
          <w:tcPr>
            <w:tcW w:w="1080" w:type="dxa"/>
            <w:gridSpan w:val="2"/>
            <w:noWrap w:val="0"/>
            <w:vAlign w:val="top"/>
          </w:tcPr>
          <w:p>
            <w:pPr>
              <w:spacing w:line="560" w:lineRule="exact"/>
              <w:rPr>
                <w:rFonts w:hint="eastAsia" w:ascii="仿宋_GB2312" w:hAnsi="仿宋_GB2312" w:eastAsia="仿宋_GB2312" w:cs="仿宋_GB2312"/>
                <w:sz w:val="30"/>
                <w:szCs w:val="30"/>
              </w:rPr>
            </w:pPr>
          </w:p>
        </w:tc>
        <w:tc>
          <w:tcPr>
            <w:tcW w:w="1080" w:type="dxa"/>
            <w:noWrap w:val="0"/>
            <w:vAlign w:val="top"/>
          </w:tcPr>
          <w:p>
            <w:pPr>
              <w:spacing w:line="560" w:lineRule="exact"/>
              <w:rPr>
                <w:rFonts w:hint="eastAsia" w:ascii="仿宋_GB2312" w:hAnsi="仿宋_GB2312" w:eastAsia="仿宋_GB2312" w:cs="仿宋_GB2312"/>
                <w:sz w:val="30"/>
                <w:szCs w:val="30"/>
              </w:rPr>
            </w:pPr>
          </w:p>
        </w:tc>
        <w:tc>
          <w:tcPr>
            <w:tcW w:w="1620" w:type="dxa"/>
            <w:noWrap w:val="0"/>
            <w:vAlign w:val="top"/>
          </w:tcPr>
          <w:p>
            <w:pPr>
              <w:spacing w:line="560" w:lineRule="exact"/>
              <w:rPr>
                <w:rFonts w:hint="eastAsia" w:ascii="仿宋_GB2312" w:hAnsi="仿宋_GB2312" w:eastAsia="仿宋_GB2312" w:cs="仿宋_GB2312"/>
                <w:sz w:val="30"/>
                <w:szCs w:val="30"/>
              </w:rPr>
            </w:pPr>
          </w:p>
        </w:tc>
        <w:tc>
          <w:tcPr>
            <w:tcW w:w="2160" w:type="dxa"/>
            <w:noWrap w:val="0"/>
            <w:vAlign w:val="top"/>
          </w:tcPr>
          <w:p>
            <w:pPr>
              <w:spacing w:line="560" w:lineRule="exact"/>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40" w:type="dxa"/>
            <w:noWrap w:val="0"/>
            <w:vAlign w:val="top"/>
          </w:tcPr>
          <w:p>
            <w:pPr>
              <w:spacing w:line="560" w:lineRule="exact"/>
              <w:rPr>
                <w:rFonts w:hint="eastAsia" w:ascii="仿宋_GB2312" w:hAnsi="仿宋_GB2312" w:eastAsia="仿宋_GB2312" w:cs="仿宋_GB2312"/>
                <w:sz w:val="30"/>
                <w:szCs w:val="30"/>
              </w:rPr>
            </w:pPr>
          </w:p>
        </w:tc>
        <w:tc>
          <w:tcPr>
            <w:tcW w:w="1440" w:type="dxa"/>
            <w:noWrap w:val="0"/>
            <w:vAlign w:val="top"/>
          </w:tcPr>
          <w:p>
            <w:pPr>
              <w:spacing w:line="560" w:lineRule="exact"/>
              <w:rPr>
                <w:rFonts w:hint="eastAsia" w:ascii="仿宋_GB2312" w:hAnsi="仿宋_GB2312" w:eastAsia="仿宋_GB2312" w:cs="仿宋_GB2312"/>
                <w:sz w:val="30"/>
                <w:szCs w:val="30"/>
              </w:rPr>
            </w:pPr>
          </w:p>
        </w:tc>
        <w:tc>
          <w:tcPr>
            <w:tcW w:w="1440" w:type="dxa"/>
            <w:noWrap w:val="0"/>
            <w:vAlign w:val="top"/>
          </w:tcPr>
          <w:p>
            <w:pPr>
              <w:spacing w:line="560" w:lineRule="exact"/>
              <w:rPr>
                <w:rFonts w:hint="eastAsia" w:ascii="仿宋_GB2312" w:hAnsi="仿宋_GB2312" w:eastAsia="仿宋_GB2312" w:cs="仿宋_GB2312"/>
                <w:sz w:val="30"/>
                <w:szCs w:val="30"/>
              </w:rPr>
            </w:pPr>
          </w:p>
        </w:tc>
        <w:tc>
          <w:tcPr>
            <w:tcW w:w="1080" w:type="dxa"/>
            <w:gridSpan w:val="2"/>
            <w:noWrap w:val="0"/>
            <w:vAlign w:val="top"/>
          </w:tcPr>
          <w:p>
            <w:pPr>
              <w:spacing w:line="560" w:lineRule="exact"/>
              <w:rPr>
                <w:rFonts w:hint="eastAsia" w:ascii="仿宋_GB2312" w:hAnsi="仿宋_GB2312" w:eastAsia="仿宋_GB2312" w:cs="仿宋_GB2312"/>
                <w:sz w:val="30"/>
                <w:szCs w:val="30"/>
              </w:rPr>
            </w:pPr>
          </w:p>
        </w:tc>
        <w:tc>
          <w:tcPr>
            <w:tcW w:w="1080" w:type="dxa"/>
            <w:noWrap w:val="0"/>
            <w:vAlign w:val="top"/>
          </w:tcPr>
          <w:p>
            <w:pPr>
              <w:spacing w:line="560" w:lineRule="exact"/>
              <w:rPr>
                <w:rFonts w:hint="eastAsia" w:ascii="仿宋_GB2312" w:hAnsi="仿宋_GB2312" w:eastAsia="仿宋_GB2312" w:cs="仿宋_GB2312"/>
                <w:sz w:val="30"/>
                <w:szCs w:val="30"/>
              </w:rPr>
            </w:pPr>
          </w:p>
        </w:tc>
        <w:tc>
          <w:tcPr>
            <w:tcW w:w="1620" w:type="dxa"/>
            <w:noWrap w:val="0"/>
            <w:vAlign w:val="top"/>
          </w:tcPr>
          <w:p>
            <w:pPr>
              <w:spacing w:line="560" w:lineRule="exact"/>
              <w:rPr>
                <w:rFonts w:hint="eastAsia" w:ascii="仿宋_GB2312" w:hAnsi="仿宋_GB2312" w:eastAsia="仿宋_GB2312" w:cs="仿宋_GB2312"/>
                <w:sz w:val="30"/>
                <w:szCs w:val="30"/>
              </w:rPr>
            </w:pPr>
          </w:p>
        </w:tc>
        <w:tc>
          <w:tcPr>
            <w:tcW w:w="2160" w:type="dxa"/>
            <w:noWrap w:val="0"/>
            <w:vAlign w:val="top"/>
          </w:tcPr>
          <w:p>
            <w:pPr>
              <w:spacing w:line="560" w:lineRule="exact"/>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40" w:type="dxa"/>
            <w:noWrap w:val="0"/>
            <w:vAlign w:val="top"/>
          </w:tcPr>
          <w:p>
            <w:pPr>
              <w:spacing w:line="560" w:lineRule="exact"/>
              <w:rPr>
                <w:rFonts w:hint="eastAsia" w:ascii="仿宋_GB2312" w:hAnsi="仿宋_GB2312" w:eastAsia="仿宋_GB2312" w:cs="仿宋_GB2312"/>
                <w:sz w:val="30"/>
                <w:szCs w:val="30"/>
              </w:rPr>
            </w:pPr>
          </w:p>
        </w:tc>
        <w:tc>
          <w:tcPr>
            <w:tcW w:w="1440" w:type="dxa"/>
            <w:noWrap w:val="0"/>
            <w:vAlign w:val="top"/>
          </w:tcPr>
          <w:p>
            <w:pPr>
              <w:spacing w:line="560" w:lineRule="exact"/>
              <w:rPr>
                <w:rFonts w:hint="eastAsia" w:ascii="仿宋_GB2312" w:hAnsi="仿宋_GB2312" w:eastAsia="仿宋_GB2312" w:cs="仿宋_GB2312"/>
                <w:sz w:val="30"/>
                <w:szCs w:val="30"/>
              </w:rPr>
            </w:pPr>
          </w:p>
        </w:tc>
        <w:tc>
          <w:tcPr>
            <w:tcW w:w="1440" w:type="dxa"/>
            <w:noWrap w:val="0"/>
            <w:vAlign w:val="top"/>
          </w:tcPr>
          <w:p>
            <w:pPr>
              <w:spacing w:line="560" w:lineRule="exact"/>
              <w:rPr>
                <w:rFonts w:hint="eastAsia" w:ascii="仿宋_GB2312" w:hAnsi="仿宋_GB2312" w:eastAsia="仿宋_GB2312" w:cs="仿宋_GB2312"/>
                <w:sz w:val="30"/>
                <w:szCs w:val="30"/>
              </w:rPr>
            </w:pPr>
          </w:p>
        </w:tc>
        <w:tc>
          <w:tcPr>
            <w:tcW w:w="1080" w:type="dxa"/>
            <w:gridSpan w:val="2"/>
            <w:noWrap w:val="0"/>
            <w:vAlign w:val="top"/>
          </w:tcPr>
          <w:p>
            <w:pPr>
              <w:spacing w:line="560" w:lineRule="exact"/>
              <w:rPr>
                <w:rFonts w:hint="eastAsia" w:ascii="仿宋_GB2312" w:hAnsi="仿宋_GB2312" w:eastAsia="仿宋_GB2312" w:cs="仿宋_GB2312"/>
                <w:sz w:val="30"/>
                <w:szCs w:val="30"/>
              </w:rPr>
            </w:pPr>
          </w:p>
        </w:tc>
        <w:tc>
          <w:tcPr>
            <w:tcW w:w="1080" w:type="dxa"/>
            <w:noWrap w:val="0"/>
            <w:vAlign w:val="top"/>
          </w:tcPr>
          <w:p>
            <w:pPr>
              <w:spacing w:line="560" w:lineRule="exact"/>
              <w:rPr>
                <w:rFonts w:hint="eastAsia" w:ascii="仿宋_GB2312" w:hAnsi="仿宋_GB2312" w:eastAsia="仿宋_GB2312" w:cs="仿宋_GB2312"/>
                <w:sz w:val="30"/>
                <w:szCs w:val="30"/>
              </w:rPr>
            </w:pPr>
          </w:p>
        </w:tc>
        <w:tc>
          <w:tcPr>
            <w:tcW w:w="1620" w:type="dxa"/>
            <w:noWrap w:val="0"/>
            <w:vAlign w:val="top"/>
          </w:tcPr>
          <w:p>
            <w:pPr>
              <w:spacing w:line="560" w:lineRule="exact"/>
              <w:rPr>
                <w:rFonts w:hint="eastAsia" w:ascii="仿宋_GB2312" w:hAnsi="仿宋_GB2312" w:eastAsia="仿宋_GB2312" w:cs="仿宋_GB2312"/>
                <w:sz w:val="30"/>
                <w:szCs w:val="30"/>
              </w:rPr>
            </w:pPr>
          </w:p>
        </w:tc>
        <w:tc>
          <w:tcPr>
            <w:tcW w:w="2160" w:type="dxa"/>
            <w:noWrap w:val="0"/>
            <w:vAlign w:val="top"/>
          </w:tcPr>
          <w:p>
            <w:pPr>
              <w:spacing w:line="560" w:lineRule="exact"/>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40" w:type="dxa"/>
            <w:noWrap w:val="0"/>
            <w:vAlign w:val="top"/>
          </w:tcPr>
          <w:p>
            <w:pPr>
              <w:spacing w:line="560" w:lineRule="exact"/>
              <w:rPr>
                <w:rFonts w:hint="eastAsia" w:ascii="仿宋_GB2312" w:hAnsi="仿宋_GB2312" w:eastAsia="仿宋_GB2312" w:cs="仿宋_GB2312"/>
                <w:sz w:val="30"/>
                <w:szCs w:val="30"/>
              </w:rPr>
            </w:pPr>
          </w:p>
        </w:tc>
        <w:tc>
          <w:tcPr>
            <w:tcW w:w="1440" w:type="dxa"/>
            <w:noWrap w:val="0"/>
            <w:vAlign w:val="top"/>
          </w:tcPr>
          <w:p>
            <w:pPr>
              <w:spacing w:line="560" w:lineRule="exact"/>
              <w:rPr>
                <w:rFonts w:hint="eastAsia" w:ascii="仿宋_GB2312" w:hAnsi="仿宋_GB2312" w:eastAsia="仿宋_GB2312" w:cs="仿宋_GB2312"/>
                <w:sz w:val="30"/>
                <w:szCs w:val="30"/>
              </w:rPr>
            </w:pPr>
          </w:p>
        </w:tc>
        <w:tc>
          <w:tcPr>
            <w:tcW w:w="1440" w:type="dxa"/>
            <w:noWrap w:val="0"/>
            <w:vAlign w:val="top"/>
          </w:tcPr>
          <w:p>
            <w:pPr>
              <w:spacing w:line="560" w:lineRule="exact"/>
              <w:rPr>
                <w:rFonts w:hint="eastAsia" w:ascii="仿宋_GB2312" w:hAnsi="仿宋_GB2312" w:eastAsia="仿宋_GB2312" w:cs="仿宋_GB2312"/>
                <w:sz w:val="30"/>
                <w:szCs w:val="30"/>
              </w:rPr>
            </w:pPr>
          </w:p>
        </w:tc>
        <w:tc>
          <w:tcPr>
            <w:tcW w:w="1080" w:type="dxa"/>
            <w:gridSpan w:val="2"/>
            <w:noWrap w:val="0"/>
            <w:vAlign w:val="top"/>
          </w:tcPr>
          <w:p>
            <w:pPr>
              <w:spacing w:line="560" w:lineRule="exact"/>
              <w:rPr>
                <w:rFonts w:hint="eastAsia" w:ascii="仿宋_GB2312" w:hAnsi="仿宋_GB2312" w:eastAsia="仿宋_GB2312" w:cs="仿宋_GB2312"/>
                <w:sz w:val="30"/>
                <w:szCs w:val="30"/>
              </w:rPr>
            </w:pPr>
          </w:p>
        </w:tc>
        <w:tc>
          <w:tcPr>
            <w:tcW w:w="1080" w:type="dxa"/>
            <w:noWrap w:val="0"/>
            <w:vAlign w:val="top"/>
          </w:tcPr>
          <w:p>
            <w:pPr>
              <w:spacing w:line="560" w:lineRule="exact"/>
              <w:rPr>
                <w:rFonts w:hint="eastAsia" w:ascii="仿宋_GB2312" w:hAnsi="仿宋_GB2312" w:eastAsia="仿宋_GB2312" w:cs="仿宋_GB2312"/>
                <w:sz w:val="30"/>
                <w:szCs w:val="30"/>
              </w:rPr>
            </w:pPr>
          </w:p>
        </w:tc>
        <w:tc>
          <w:tcPr>
            <w:tcW w:w="1620" w:type="dxa"/>
            <w:noWrap w:val="0"/>
            <w:vAlign w:val="top"/>
          </w:tcPr>
          <w:p>
            <w:pPr>
              <w:spacing w:line="560" w:lineRule="exact"/>
              <w:rPr>
                <w:rFonts w:hint="eastAsia" w:ascii="仿宋_GB2312" w:hAnsi="仿宋_GB2312" w:eastAsia="仿宋_GB2312" w:cs="仿宋_GB2312"/>
                <w:sz w:val="30"/>
                <w:szCs w:val="30"/>
              </w:rPr>
            </w:pPr>
          </w:p>
        </w:tc>
        <w:tc>
          <w:tcPr>
            <w:tcW w:w="2160" w:type="dxa"/>
            <w:noWrap w:val="0"/>
            <w:vAlign w:val="top"/>
          </w:tcPr>
          <w:p>
            <w:pPr>
              <w:spacing w:line="560" w:lineRule="exact"/>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880" w:type="dxa"/>
            <w:gridSpan w:val="2"/>
            <w:noWrap w:val="0"/>
            <w:vAlign w:val="center"/>
          </w:tcPr>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18.商品价格合计</w:t>
            </w:r>
          </w:p>
        </w:tc>
        <w:tc>
          <w:tcPr>
            <w:tcW w:w="7380" w:type="dxa"/>
            <w:gridSpan w:val="6"/>
            <w:noWrap w:val="0"/>
            <w:vAlign w:val="top"/>
          </w:tcPr>
          <w:p>
            <w:pPr>
              <w:spacing w:line="560" w:lineRule="exact"/>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trPr>
        <w:tc>
          <w:tcPr>
            <w:tcW w:w="5220" w:type="dxa"/>
            <w:gridSpan w:val="4"/>
            <w:noWrap w:val="0"/>
            <w:vAlign w:val="top"/>
          </w:tcPr>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19.申请单位签章</w:t>
            </w:r>
          </w:p>
          <w:p>
            <w:pPr>
              <w:spacing w:line="560" w:lineRule="exact"/>
              <w:rPr>
                <w:rFonts w:hint="eastAsia" w:ascii="仿宋_GB2312" w:hAnsi="仿宋_GB2312" w:eastAsia="仿宋_GB2312" w:cs="仿宋_GB2312"/>
                <w:sz w:val="30"/>
                <w:szCs w:val="30"/>
              </w:rPr>
            </w:pPr>
          </w:p>
          <w:p>
            <w:pPr>
              <w:spacing w:line="560" w:lineRule="exact"/>
              <w:rPr>
                <w:rFonts w:hint="eastAsia" w:ascii="仿宋_GB2312" w:hAnsi="仿宋_GB2312" w:eastAsia="仿宋_GB2312" w:cs="仿宋_GB2312"/>
                <w:sz w:val="30"/>
                <w:szCs w:val="30"/>
              </w:rPr>
            </w:pPr>
          </w:p>
          <w:p>
            <w:pPr>
              <w:spacing w:line="560" w:lineRule="exact"/>
              <w:ind w:firstLine="2100" w:firstLineChars="7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负责人：（公章）</w:t>
            </w:r>
          </w:p>
          <w:p>
            <w:pPr>
              <w:spacing w:line="560" w:lineRule="exact"/>
              <w:ind w:firstLine="2400" w:firstLineChars="8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  年  月  日</w:t>
            </w:r>
          </w:p>
        </w:tc>
        <w:tc>
          <w:tcPr>
            <w:tcW w:w="5040" w:type="dxa"/>
            <w:gridSpan w:val="4"/>
            <w:noWrap w:val="0"/>
            <w:vAlign w:val="top"/>
          </w:tcPr>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20.审批机关签章</w:t>
            </w:r>
          </w:p>
          <w:p>
            <w:pPr>
              <w:spacing w:line="560" w:lineRule="exact"/>
              <w:rPr>
                <w:rFonts w:hint="eastAsia" w:ascii="仿宋_GB2312" w:hAnsi="仿宋_GB2312" w:eastAsia="仿宋_GB2312" w:cs="仿宋_GB2312"/>
                <w:sz w:val="30"/>
                <w:szCs w:val="30"/>
              </w:rPr>
            </w:pPr>
          </w:p>
          <w:p>
            <w:pPr>
              <w:spacing w:line="560" w:lineRule="exact"/>
              <w:rPr>
                <w:rFonts w:hint="eastAsia" w:ascii="仿宋_GB2312" w:hAnsi="仿宋_GB2312" w:eastAsia="仿宋_GB2312" w:cs="仿宋_GB2312"/>
                <w:sz w:val="30"/>
                <w:szCs w:val="30"/>
              </w:rPr>
            </w:pPr>
          </w:p>
          <w:p>
            <w:pPr>
              <w:spacing w:line="560" w:lineRule="exact"/>
              <w:rPr>
                <w:rFonts w:hint="eastAsia" w:ascii="仿宋_GB2312" w:hAnsi="仿宋_GB2312" w:eastAsia="仿宋_GB2312" w:cs="仿宋_GB2312"/>
                <w:sz w:val="30"/>
                <w:szCs w:val="30"/>
              </w:rPr>
            </w:pPr>
          </w:p>
          <w:p>
            <w:pPr>
              <w:spacing w:line="560" w:lineRule="exact"/>
              <w:ind w:firstLine="2100" w:firstLineChars="7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  年  月  日</w:t>
            </w:r>
          </w:p>
        </w:tc>
      </w:tr>
    </w:tbl>
    <w:p>
      <w:pPr>
        <w:spacing w:line="560" w:lineRule="exact"/>
        <w:jc w:val="center"/>
        <w:rPr>
          <w:rFonts w:hint="eastAsia" w:ascii="仿宋_GB2312" w:hAnsi="仿宋_GB2312" w:eastAsia="仿宋_GB2312" w:cs="仿宋_GB2312"/>
          <w:spacing w:val="20"/>
          <w:sz w:val="30"/>
          <w:szCs w:val="30"/>
        </w:rPr>
      </w:pPr>
      <w:r>
        <w:rPr>
          <w:rFonts w:hint="eastAsia" w:ascii="仿宋_GB2312" w:hAnsi="仿宋_GB2312" w:eastAsia="仿宋_GB2312" w:cs="仿宋_GB2312"/>
          <w:spacing w:val="20"/>
          <w:sz w:val="30"/>
          <w:szCs w:val="30"/>
        </w:rPr>
        <w:t>海关放行签注栏</w:t>
      </w:r>
    </w:p>
    <w:p>
      <w:pPr>
        <w:spacing w:line="560" w:lineRule="exact"/>
        <w:ind w:firstLine="1176" w:firstLineChars="346"/>
        <w:rPr>
          <w:rFonts w:hint="eastAsia" w:ascii="仿宋_GB2312" w:hAnsi="仿宋_GB2312" w:eastAsia="仿宋_GB2312" w:cs="仿宋_GB2312"/>
          <w:spacing w:val="20"/>
          <w:sz w:val="30"/>
          <w:szCs w:val="30"/>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357"/>
        <w:gridCol w:w="1354"/>
        <w:gridCol w:w="1447"/>
        <w:gridCol w:w="1447"/>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327" w:type="dxa"/>
            <w:noWrap w:val="0"/>
            <w:tcMar>
              <w:left w:w="0" w:type="dxa"/>
              <w:right w:w="0" w:type="dxa"/>
            </w:tcMar>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报关日期</w:t>
            </w:r>
          </w:p>
        </w:tc>
        <w:tc>
          <w:tcPr>
            <w:tcW w:w="1357" w:type="dxa"/>
            <w:noWrap w:val="0"/>
            <w:tcMar>
              <w:left w:w="0" w:type="dxa"/>
              <w:right w:w="0" w:type="dxa"/>
            </w:tcMar>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报关单号</w:t>
            </w:r>
          </w:p>
        </w:tc>
        <w:tc>
          <w:tcPr>
            <w:tcW w:w="1354" w:type="dxa"/>
            <w:noWrap w:val="0"/>
            <w:tcMar>
              <w:left w:w="0" w:type="dxa"/>
              <w:right w:w="0" w:type="dxa"/>
            </w:tcMar>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商品名称</w:t>
            </w:r>
          </w:p>
        </w:tc>
        <w:tc>
          <w:tcPr>
            <w:tcW w:w="1447" w:type="dxa"/>
            <w:noWrap w:val="0"/>
            <w:tcMar>
              <w:left w:w="0" w:type="dxa"/>
              <w:right w:w="0" w:type="dxa"/>
            </w:tcMar>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发运数量</w:t>
            </w:r>
          </w:p>
        </w:tc>
        <w:tc>
          <w:tcPr>
            <w:tcW w:w="1447" w:type="dxa"/>
            <w:noWrap w:val="0"/>
            <w:tcMar>
              <w:left w:w="0" w:type="dxa"/>
              <w:right w:w="0" w:type="dxa"/>
            </w:tcMar>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海关签章</w:t>
            </w:r>
          </w:p>
        </w:tc>
        <w:tc>
          <w:tcPr>
            <w:tcW w:w="1384" w:type="dxa"/>
            <w:noWrap w:val="0"/>
            <w:tcMar>
              <w:left w:w="0" w:type="dxa"/>
              <w:right w:w="0" w:type="dxa"/>
            </w:tcMar>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327" w:type="dxa"/>
            <w:noWrap w:val="0"/>
            <w:vAlign w:val="top"/>
          </w:tcPr>
          <w:p>
            <w:pPr>
              <w:spacing w:line="560" w:lineRule="exact"/>
              <w:rPr>
                <w:rFonts w:hint="eastAsia" w:ascii="仿宋_GB2312" w:hAnsi="仿宋_GB2312" w:eastAsia="仿宋_GB2312" w:cs="仿宋_GB2312"/>
                <w:sz w:val="30"/>
                <w:szCs w:val="30"/>
              </w:rPr>
            </w:pPr>
          </w:p>
        </w:tc>
        <w:tc>
          <w:tcPr>
            <w:tcW w:w="1357" w:type="dxa"/>
            <w:noWrap w:val="0"/>
            <w:vAlign w:val="top"/>
          </w:tcPr>
          <w:p>
            <w:pPr>
              <w:spacing w:line="560" w:lineRule="exact"/>
              <w:rPr>
                <w:rFonts w:hint="eastAsia" w:ascii="仿宋_GB2312" w:hAnsi="仿宋_GB2312" w:eastAsia="仿宋_GB2312" w:cs="仿宋_GB2312"/>
                <w:sz w:val="30"/>
                <w:szCs w:val="30"/>
              </w:rPr>
            </w:pPr>
          </w:p>
        </w:tc>
        <w:tc>
          <w:tcPr>
            <w:tcW w:w="1354" w:type="dxa"/>
            <w:noWrap w:val="0"/>
            <w:vAlign w:val="top"/>
          </w:tcPr>
          <w:p>
            <w:pPr>
              <w:spacing w:line="560" w:lineRule="exact"/>
              <w:rPr>
                <w:rFonts w:hint="eastAsia" w:ascii="仿宋_GB2312" w:hAnsi="仿宋_GB2312" w:eastAsia="仿宋_GB2312" w:cs="仿宋_GB2312"/>
                <w:sz w:val="30"/>
                <w:szCs w:val="30"/>
              </w:rPr>
            </w:pPr>
          </w:p>
        </w:tc>
        <w:tc>
          <w:tcPr>
            <w:tcW w:w="1447" w:type="dxa"/>
            <w:noWrap w:val="0"/>
            <w:vAlign w:val="top"/>
          </w:tcPr>
          <w:p>
            <w:pPr>
              <w:spacing w:line="560" w:lineRule="exact"/>
              <w:rPr>
                <w:rFonts w:hint="eastAsia" w:ascii="仿宋_GB2312" w:hAnsi="仿宋_GB2312" w:eastAsia="仿宋_GB2312" w:cs="仿宋_GB2312"/>
                <w:sz w:val="30"/>
                <w:szCs w:val="30"/>
              </w:rPr>
            </w:pPr>
          </w:p>
        </w:tc>
        <w:tc>
          <w:tcPr>
            <w:tcW w:w="1447" w:type="dxa"/>
            <w:noWrap w:val="0"/>
            <w:vAlign w:val="top"/>
          </w:tcPr>
          <w:p>
            <w:pPr>
              <w:spacing w:line="560" w:lineRule="exact"/>
              <w:rPr>
                <w:rFonts w:hint="eastAsia" w:ascii="仿宋_GB2312" w:hAnsi="仿宋_GB2312" w:eastAsia="仿宋_GB2312" w:cs="仿宋_GB2312"/>
                <w:sz w:val="30"/>
                <w:szCs w:val="30"/>
              </w:rPr>
            </w:pPr>
          </w:p>
        </w:tc>
        <w:tc>
          <w:tcPr>
            <w:tcW w:w="1384" w:type="dxa"/>
            <w:noWrap w:val="0"/>
            <w:vAlign w:val="top"/>
          </w:tcPr>
          <w:p>
            <w:pPr>
              <w:spacing w:line="560" w:lineRule="exact"/>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327" w:type="dxa"/>
            <w:noWrap w:val="0"/>
            <w:vAlign w:val="top"/>
          </w:tcPr>
          <w:p>
            <w:pPr>
              <w:spacing w:line="560" w:lineRule="exact"/>
              <w:rPr>
                <w:rFonts w:hint="eastAsia" w:ascii="仿宋_GB2312" w:hAnsi="仿宋_GB2312" w:eastAsia="仿宋_GB2312" w:cs="仿宋_GB2312"/>
                <w:sz w:val="30"/>
                <w:szCs w:val="30"/>
              </w:rPr>
            </w:pPr>
          </w:p>
        </w:tc>
        <w:tc>
          <w:tcPr>
            <w:tcW w:w="1357" w:type="dxa"/>
            <w:noWrap w:val="0"/>
            <w:vAlign w:val="top"/>
          </w:tcPr>
          <w:p>
            <w:pPr>
              <w:spacing w:line="560" w:lineRule="exact"/>
              <w:rPr>
                <w:rFonts w:hint="eastAsia" w:ascii="仿宋_GB2312" w:hAnsi="仿宋_GB2312" w:eastAsia="仿宋_GB2312" w:cs="仿宋_GB2312"/>
                <w:sz w:val="30"/>
                <w:szCs w:val="30"/>
              </w:rPr>
            </w:pPr>
          </w:p>
        </w:tc>
        <w:tc>
          <w:tcPr>
            <w:tcW w:w="1354" w:type="dxa"/>
            <w:noWrap w:val="0"/>
            <w:vAlign w:val="top"/>
          </w:tcPr>
          <w:p>
            <w:pPr>
              <w:spacing w:line="560" w:lineRule="exact"/>
              <w:rPr>
                <w:rFonts w:hint="eastAsia" w:ascii="仿宋_GB2312" w:hAnsi="仿宋_GB2312" w:eastAsia="仿宋_GB2312" w:cs="仿宋_GB2312"/>
                <w:sz w:val="30"/>
                <w:szCs w:val="30"/>
              </w:rPr>
            </w:pPr>
          </w:p>
        </w:tc>
        <w:tc>
          <w:tcPr>
            <w:tcW w:w="1447" w:type="dxa"/>
            <w:noWrap w:val="0"/>
            <w:vAlign w:val="top"/>
          </w:tcPr>
          <w:p>
            <w:pPr>
              <w:spacing w:line="560" w:lineRule="exact"/>
              <w:rPr>
                <w:rFonts w:hint="eastAsia" w:ascii="仿宋_GB2312" w:hAnsi="仿宋_GB2312" w:eastAsia="仿宋_GB2312" w:cs="仿宋_GB2312"/>
                <w:sz w:val="30"/>
                <w:szCs w:val="30"/>
              </w:rPr>
            </w:pPr>
          </w:p>
        </w:tc>
        <w:tc>
          <w:tcPr>
            <w:tcW w:w="1447" w:type="dxa"/>
            <w:noWrap w:val="0"/>
            <w:vAlign w:val="top"/>
          </w:tcPr>
          <w:p>
            <w:pPr>
              <w:spacing w:line="560" w:lineRule="exact"/>
              <w:rPr>
                <w:rFonts w:hint="eastAsia" w:ascii="仿宋_GB2312" w:hAnsi="仿宋_GB2312" w:eastAsia="仿宋_GB2312" w:cs="仿宋_GB2312"/>
                <w:sz w:val="30"/>
                <w:szCs w:val="30"/>
              </w:rPr>
            </w:pPr>
          </w:p>
        </w:tc>
        <w:tc>
          <w:tcPr>
            <w:tcW w:w="1384" w:type="dxa"/>
            <w:noWrap w:val="0"/>
            <w:vAlign w:val="top"/>
          </w:tcPr>
          <w:p>
            <w:pPr>
              <w:spacing w:line="560" w:lineRule="exact"/>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27" w:type="dxa"/>
            <w:noWrap w:val="0"/>
            <w:vAlign w:val="top"/>
          </w:tcPr>
          <w:p>
            <w:pPr>
              <w:spacing w:line="560" w:lineRule="exact"/>
              <w:rPr>
                <w:rFonts w:hint="eastAsia" w:ascii="仿宋_GB2312" w:hAnsi="仿宋_GB2312" w:eastAsia="仿宋_GB2312" w:cs="仿宋_GB2312"/>
                <w:sz w:val="30"/>
                <w:szCs w:val="30"/>
              </w:rPr>
            </w:pPr>
          </w:p>
        </w:tc>
        <w:tc>
          <w:tcPr>
            <w:tcW w:w="1357" w:type="dxa"/>
            <w:noWrap w:val="0"/>
            <w:vAlign w:val="top"/>
          </w:tcPr>
          <w:p>
            <w:pPr>
              <w:spacing w:line="560" w:lineRule="exact"/>
              <w:rPr>
                <w:rFonts w:hint="eastAsia" w:ascii="仿宋_GB2312" w:hAnsi="仿宋_GB2312" w:eastAsia="仿宋_GB2312" w:cs="仿宋_GB2312"/>
                <w:sz w:val="30"/>
                <w:szCs w:val="30"/>
              </w:rPr>
            </w:pPr>
          </w:p>
        </w:tc>
        <w:tc>
          <w:tcPr>
            <w:tcW w:w="1354" w:type="dxa"/>
            <w:noWrap w:val="0"/>
            <w:vAlign w:val="top"/>
          </w:tcPr>
          <w:p>
            <w:pPr>
              <w:spacing w:line="560" w:lineRule="exact"/>
              <w:rPr>
                <w:rFonts w:hint="eastAsia" w:ascii="仿宋_GB2312" w:hAnsi="仿宋_GB2312" w:eastAsia="仿宋_GB2312" w:cs="仿宋_GB2312"/>
                <w:sz w:val="30"/>
                <w:szCs w:val="30"/>
              </w:rPr>
            </w:pPr>
          </w:p>
        </w:tc>
        <w:tc>
          <w:tcPr>
            <w:tcW w:w="1447" w:type="dxa"/>
            <w:noWrap w:val="0"/>
            <w:vAlign w:val="top"/>
          </w:tcPr>
          <w:p>
            <w:pPr>
              <w:spacing w:line="560" w:lineRule="exact"/>
              <w:rPr>
                <w:rFonts w:hint="eastAsia" w:ascii="仿宋_GB2312" w:hAnsi="仿宋_GB2312" w:eastAsia="仿宋_GB2312" w:cs="仿宋_GB2312"/>
                <w:sz w:val="30"/>
                <w:szCs w:val="30"/>
              </w:rPr>
            </w:pPr>
          </w:p>
        </w:tc>
        <w:tc>
          <w:tcPr>
            <w:tcW w:w="1447" w:type="dxa"/>
            <w:noWrap w:val="0"/>
            <w:vAlign w:val="top"/>
          </w:tcPr>
          <w:p>
            <w:pPr>
              <w:spacing w:line="560" w:lineRule="exact"/>
              <w:rPr>
                <w:rFonts w:hint="eastAsia" w:ascii="仿宋_GB2312" w:hAnsi="仿宋_GB2312" w:eastAsia="仿宋_GB2312" w:cs="仿宋_GB2312"/>
                <w:sz w:val="30"/>
                <w:szCs w:val="30"/>
              </w:rPr>
            </w:pPr>
          </w:p>
        </w:tc>
        <w:tc>
          <w:tcPr>
            <w:tcW w:w="1384" w:type="dxa"/>
            <w:noWrap w:val="0"/>
            <w:vAlign w:val="top"/>
          </w:tcPr>
          <w:p>
            <w:pPr>
              <w:spacing w:line="560" w:lineRule="exact"/>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27" w:type="dxa"/>
            <w:noWrap w:val="0"/>
            <w:vAlign w:val="top"/>
          </w:tcPr>
          <w:p>
            <w:pPr>
              <w:spacing w:line="560" w:lineRule="exact"/>
              <w:rPr>
                <w:rFonts w:hint="eastAsia" w:ascii="仿宋_GB2312" w:hAnsi="仿宋_GB2312" w:eastAsia="仿宋_GB2312" w:cs="仿宋_GB2312"/>
                <w:sz w:val="30"/>
                <w:szCs w:val="30"/>
              </w:rPr>
            </w:pPr>
          </w:p>
        </w:tc>
        <w:tc>
          <w:tcPr>
            <w:tcW w:w="1357" w:type="dxa"/>
            <w:noWrap w:val="0"/>
            <w:vAlign w:val="top"/>
          </w:tcPr>
          <w:p>
            <w:pPr>
              <w:spacing w:line="560" w:lineRule="exact"/>
              <w:rPr>
                <w:rFonts w:hint="eastAsia" w:ascii="仿宋_GB2312" w:hAnsi="仿宋_GB2312" w:eastAsia="仿宋_GB2312" w:cs="仿宋_GB2312"/>
                <w:sz w:val="30"/>
                <w:szCs w:val="30"/>
              </w:rPr>
            </w:pPr>
          </w:p>
        </w:tc>
        <w:tc>
          <w:tcPr>
            <w:tcW w:w="1354" w:type="dxa"/>
            <w:noWrap w:val="0"/>
            <w:vAlign w:val="top"/>
          </w:tcPr>
          <w:p>
            <w:pPr>
              <w:spacing w:line="560" w:lineRule="exact"/>
              <w:rPr>
                <w:rFonts w:hint="eastAsia" w:ascii="仿宋_GB2312" w:hAnsi="仿宋_GB2312" w:eastAsia="仿宋_GB2312" w:cs="仿宋_GB2312"/>
                <w:sz w:val="30"/>
                <w:szCs w:val="30"/>
              </w:rPr>
            </w:pPr>
          </w:p>
        </w:tc>
        <w:tc>
          <w:tcPr>
            <w:tcW w:w="1447" w:type="dxa"/>
            <w:noWrap w:val="0"/>
            <w:vAlign w:val="top"/>
          </w:tcPr>
          <w:p>
            <w:pPr>
              <w:spacing w:line="560" w:lineRule="exact"/>
              <w:rPr>
                <w:rFonts w:hint="eastAsia" w:ascii="仿宋_GB2312" w:hAnsi="仿宋_GB2312" w:eastAsia="仿宋_GB2312" w:cs="仿宋_GB2312"/>
                <w:sz w:val="30"/>
                <w:szCs w:val="30"/>
              </w:rPr>
            </w:pPr>
          </w:p>
        </w:tc>
        <w:tc>
          <w:tcPr>
            <w:tcW w:w="1447" w:type="dxa"/>
            <w:noWrap w:val="0"/>
            <w:vAlign w:val="top"/>
          </w:tcPr>
          <w:p>
            <w:pPr>
              <w:spacing w:line="560" w:lineRule="exact"/>
              <w:rPr>
                <w:rFonts w:hint="eastAsia" w:ascii="仿宋_GB2312" w:hAnsi="仿宋_GB2312" w:eastAsia="仿宋_GB2312" w:cs="仿宋_GB2312"/>
                <w:sz w:val="30"/>
                <w:szCs w:val="30"/>
              </w:rPr>
            </w:pPr>
          </w:p>
        </w:tc>
        <w:tc>
          <w:tcPr>
            <w:tcW w:w="1384" w:type="dxa"/>
            <w:noWrap w:val="0"/>
            <w:vAlign w:val="top"/>
          </w:tcPr>
          <w:p>
            <w:pPr>
              <w:spacing w:line="560" w:lineRule="exact"/>
              <w:rPr>
                <w:rFonts w:hint="eastAsia" w:ascii="仿宋_GB2312" w:hAnsi="仿宋_GB2312" w:eastAsia="仿宋_GB2312" w:cs="仿宋_GB2312"/>
                <w:sz w:val="30"/>
                <w:szCs w:val="30"/>
              </w:rPr>
            </w:pPr>
          </w:p>
        </w:tc>
      </w:tr>
    </w:tbl>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申请单位联系人：               联系方式：</w:t>
      </w:r>
    </w:p>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说明：</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1.本审批单一式五份，工业和信息化部、口岸海关、口岸所在地公安机关、省级民爆行业行政主管部门、申请单位各留一份。</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2.申请（发货）单位：填写与民爆物品生产或销售许可证一致的名称，并标注许可证号。</w:t>
      </w:r>
    </w:p>
    <w:p>
      <w:pPr>
        <w:spacing w:line="560" w:lineRule="exact"/>
        <w:ind w:firstLine="588" w:firstLineChars="200"/>
        <w:rPr>
          <w:rFonts w:hint="eastAsia" w:ascii="仿宋_GB2312" w:hAnsi="仿宋_GB2312" w:eastAsia="仿宋_GB2312" w:cs="仿宋_GB2312"/>
          <w:w w:val="98"/>
          <w:sz w:val="30"/>
          <w:szCs w:val="30"/>
        </w:rPr>
      </w:pPr>
      <w:r>
        <w:rPr>
          <w:rFonts w:hint="eastAsia" w:ascii="仿宋_GB2312" w:hAnsi="仿宋_GB2312" w:eastAsia="仿宋_GB2312" w:cs="仿宋_GB2312"/>
          <w:w w:val="98"/>
          <w:sz w:val="30"/>
          <w:szCs w:val="30"/>
        </w:rPr>
        <w:t>3.运输方式：根据实际情况填写海运、空运、铁路运输或公路运输。</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4.审批单号和有效截止日期：由审批机关填写。</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5.运抵国(地区)：目的港口所属国家或地区。</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6.最终目的国(地区)：最终进口国家或地区，即进口许可文件的签发国。</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7.商品名称：与民用爆炸物品品名表中所列商品名称一致。</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8.单位：规范为千克、米、发或吨、千米、千发。</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9.币种：按出口合同实际签约币种填写，如“总价(美元)”。</w:t>
      </w:r>
    </w:p>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10.生产企业：出口商品的实际生产单位，国内生产企业必须与《民用爆炸物品生产许可证》企业名称一致，并标注许可证号。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方正小标宋简体">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A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1D2D67"/>
    <w:rsid w:val="671D2D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character" w:styleId="5">
    <w:name w:val="Strong"/>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2020-06-24T02:46:00Z</dcterms:created>
  <dc:creator>韩尧</dc:creator>
  <cp:lastModifiedBy>韩尧</cp:lastModifiedBy>
  <dcterms:modified xsi:type="dcterms:W3CDTF">2020-06-24T02:46:31Z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2052-11.1.0.9672</vt:lpwstr>
  </property>
</Properties>
</file>